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07" w:rsidRPr="001E14F2" w:rsidRDefault="00E74507" w:rsidP="00E74507">
      <w:pPr>
        <w:ind w:right="216" w:hanging="342"/>
        <w:rPr>
          <w:i/>
          <w:sz w:val="20"/>
          <w:szCs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E74507" w:rsidTr="0081710B">
        <w:trPr>
          <w:trHeight w:val="1893"/>
        </w:trPr>
        <w:tc>
          <w:tcPr>
            <w:tcW w:w="6237" w:type="dxa"/>
          </w:tcPr>
          <w:p w:rsidR="00E74507" w:rsidRPr="00E729B1" w:rsidRDefault="00E74507" w:rsidP="0081710B">
            <w:pPr>
              <w:ind w:right="216"/>
              <w:jc w:val="center"/>
              <w:rPr>
                <w:b/>
                <w:sz w:val="18"/>
                <w:szCs w:val="18"/>
              </w:rPr>
            </w:pPr>
            <w:r w:rsidRPr="00E729B1">
              <w:rPr>
                <w:b/>
                <w:sz w:val="18"/>
                <w:szCs w:val="18"/>
              </w:rPr>
              <w:t>R  O  M  Â  N  I  A</w:t>
            </w:r>
          </w:p>
          <w:p w:rsidR="00E74507" w:rsidRPr="00E729B1" w:rsidRDefault="00E74507" w:rsidP="0081710B">
            <w:pPr>
              <w:ind w:right="216"/>
              <w:jc w:val="center"/>
              <w:rPr>
                <w:b/>
                <w:sz w:val="18"/>
                <w:szCs w:val="18"/>
              </w:rPr>
            </w:pPr>
            <w:r w:rsidRPr="00E729B1">
              <w:rPr>
                <w:b/>
                <w:sz w:val="18"/>
                <w:szCs w:val="18"/>
              </w:rPr>
              <w:t>MINISTERUL AFACERILOR INTERNE</w:t>
            </w:r>
          </w:p>
          <w:p w:rsidR="00E74507" w:rsidRPr="00E729B1" w:rsidRDefault="00E74507" w:rsidP="0081710B">
            <w:pPr>
              <w:ind w:right="216"/>
              <w:jc w:val="center"/>
              <w:rPr>
                <w:b/>
                <w:sz w:val="18"/>
                <w:szCs w:val="18"/>
              </w:rPr>
            </w:pPr>
            <w:r w:rsidRPr="00E729B1">
              <w:rPr>
                <w:b/>
                <w:sz w:val="18"/>
                <w:szCs w:val="18"/>
              </w:rPr>
              <w:t>INSPECTORATUL GENERAL AL POLIŢIEI ROMÂNE</w:t>
            </w:r>
          </w:p>
          <w:p w:rsidR="00E74507" w:rsidRPr="00E729B1" w:rsidRDefault="00E74507" w:rsidP="0081710B">
            <w:pPr>
              <w:ind w:right="216"/>
              <w:jc w:val="center"/>
              <w:rPr>
                <w:b/>
                <w:i/>
                <w:sz w:val="18"/>
                <w:szCs w:val="18"/>
              </w:rPr>
            </w:pPr>
            <w:r w:rsidRPr="00E729B1">
              <w:rPr>
                <w:noProof/>
                <w:sz w:val="18"/>
                <w:szCs w:val="18"/>
                <w:lang w:val="en-GB" w:eastAsia="en-GB"/>
              </w:rPr>
              <w:drawing>
                <wp:inline distT="0" distB="0" distL="0" distR="0" wp14:anchorId="54B3C4F1" wp14:editId="0F972732">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Pr="00E729B1" w:rsidRDefault="00E74507" w:rsidP="0081710B">
            <w:pPr>
              <w:ind w:right="216"/>
              <w:jc w:val="center"/>
              <w:rPr>
                <w:b/>
                <w:sz w:val="18"/>
                <w:szCs w:val="18"/>
              </w:rPr>
            </w:pPr>
            <w:r w:rsidRPr="00E729B1">
              <w:rPr>
                <w:b/>
                <w:sz w:val="18"/>
                <w:szCs w:val="18"/>
              </w:rPr>
              <w:t>INSPECTORATUL DE POLIŢIE JUDEŢEAN VRANCEA</w:t>
            </w:r>
          </w:p>
          <w:p w:rsidR="00E74507" w:rsidRPr="00E729B1" w:rsidRDefault="00E74507" w:rsidP="0081710B">
            <w:pPr>
              <w:pStyle w:val="Heading1"/>
              <w:ind w:left="0" w:right="216" w:firstLine="0"/>
              <w:jc w:val="center"/>
              <w:outlineLvl w:val="0"/>
              <w:rPr>
                <w:b w:val="0"/>
                <w:i/>
                <w:sz w:val="18"/>
                <w:szCs w:val="18"/>
              </w:rPr>
            </w:pPr>
            <w:r w:rsidRPr="00E729B1">
              <w:rPr>
                <w:rFonts w:ascii="Times New Roman" w:hAnsi="Times New Roman" w:cs="Times New Roman"/>
                <w:sz w:val="18"/>
                <w:szCs w:val="18"/>
              </w:rPr>
              <w:t>SERVICIUL RESURSE UMANE</w:t>
            </w:r>
            <w:r w:rsidRPr="00E729B1">
              <w:rPr>
                <w:sz w:val="18"/>
                <w:szCs w:val="18"/>
              </w:rPr>
              <w:t xml:space="preserve"> </w:t>
            </w:r>
          </w:p>
        </w:tc>
        <w:tc>
          <w:tcPr>
            <w:tcW w:w="4111" w:type="dxa"/>
          </w:tcPr>
          <w:p w:rsidR="00E74507" w:rsidRPr="00E729B1" w:rsidRDefault="00E74507" w:rsidP="0081710B">
            <w:pPr>
              <w:ind w:right="216"/>
              <w:jc w:val="center"/>
              <w:rPr>
                <w:b/>
                <w:sz w:val="18"/>
                <w:szCs w:val="18"/>
              </w:rPr>
            </w:pPr>
          </w:p>
          <w:p w:rsidR="00E74507" w:rsidRPr="00E729B1" w:rsidRDefault="00E74507" w:rsidP="0081710B">
            <w:pPr>
              <w:ind w:right="216"/>
              <w:jc w:val="center"/>
              <w:rPr>
                <w:b/>
                <w:sz w:val="18"/>
                <w:szCs w:val="18"/>
              </w:rPr>
            </w:pPr>
          </w:p>
          <w:p w:rsidR="00E74507" w:rsidRPr="00E729B1" w:rsidRDefault="00E74507" w:rsidP="0081710B">
            <w:pPr>
              <w:ind w:right="216"/>
              <w:jc w:val="center"/>
              <w:rPr>
                <w:b/>
                <w:sz w:val="18"/>
                <w:szCs w:val="18"/>
              </w:rPr>
            </w:pPr>
            <w:r w:rsidRPr="00E729B1">
              <w:rPr>
                <w:b/>
                <w:sz w:val="18"/>
                <w:szCs w:val="18"/>
              </w:rPr>
              <w:t>NESECRET</w:t>
            </w:r>
          </w:p>
          <w:p w:rsidR="00E74507" w:rsidRPr="00E729B1" w:rsidRDefault="00E74507" w:rsidP="0081710B">
            <w:pPr>
              <w:ind w:right="216"/>
              <w:jc w:val="center"/>
              <w:rPr>
                <w:b/>
                <w:sz w:val="18"/>
                <w:szCs w:val="18"/>
              </w:rPr>
            </w:pPr>
            <w:r w:rsidRPr="00E729B1">
              <w:rPr>
                <w:b/>
                <w:sz w:val="18"/>
                <w:szCs w:val="18"/>
              </w:rPr>
              <w:t>Focşani</w:t>
            </w:r>
          </w:p>
          <w:p w:rsidR="00E74507" w:rsidRPr="00E729B1" w:rsidRDefault="00E74507" w:rsidP="0081710B">
            <w:pPr>
              <w:ind w:right="216"/>
              <w:jc w:val="center"/>
              <w:rPr>
                <w:b/>
                <w:sz w:val="18"/>
                <w:szCs w:val="18"/>
              </w:rPr>
            </w:pPr>
            <w:r w:rsidRPr="00E729B1">
              <w:rPr>
                <w:b/>
                <w:sz w:val="18"/>
                <w:szCs w:val="18"/>
              </w:rPr>
              <w:t>Nr.</w:t>
            </w:r>
            <w:r w:rsidR="001C7012" w:rsidRPr="00E729B1">
              <w:rPr>
                <w:b/>
                <w:sz w:val="18"/>
                <w:szCs w:val="18"/>
              </w:rPr>
              <w:t xml:space="preserve"> </w:t>
            </w:r>
            <w:r w:rsidR="0082332D">
              <w:rPr>
                <w:b/>
                <w:sz w:val="18"/>
                <w:szCs w:val="18"/>
              </w:rPr>
              <w:t xml:space="preserve">30262 </w:t>
            </w:r>
            <w:r w:rsidRPr="00E729B1">
              <w:rPr>
                <w:b/>
                <w:sz w:val="18"/>
                <w:szCs w:val="18"/>
              </w:rPr>
              <w:t xml:space="preserve">din  </w:t>
            </w:r>
            <w:r w:rsidR="00E729B1">
              <w:rPr>
                <w:b/>
                <w:sz w:val="18"/>
                <w:szCs w:val="18"/>
              </w:rPr>
              <w:t>21.05.2024</w:t>
            </w:r>
          </w:p>
          <w:p w:rsidR="00E74507" w:rsidRPr="00E729B1" w:rsidRDefault="00E74507" w:rsidP="0081710B">
            <w:pPr>
              <w:ind w:right="216"/>
              <w:jc w:val="center"/>
              <w:rPr>
                <w:b/>
                <w:i/>
                <w:sz w:val="18"/>
                <w:szCs w:val="18"/>
              </w:rPr>
            </w:pPr>
            <w:r w:rsidRPr="00E729B1">
              <w:rPr>
                <w:b/>
                <w:sz w:val="18"/>
                <w:szCs w:val="18"/>
              </w:rPr>
              <w:t>Ex. unic</w:t>
            </w:r>
          </w:p>
        </w:tc>
      </w:tr>
    </w:tbl>
    <w:p w:rsidR="00E74507" w:rsidRPr="007E2456" w:rsidRDefault="00E74507" w:rsidP="00E74507">
      <w:pPr>
        <w:ind w:right="216"/>
        <w:jc w:val="both"/>
        <w:rPr>
          <w:b/>
          <w:i/>
          <w:sz w:val="16"/>
          <w:szCs w:val="16"/>
        </w:rPr>
      </w:pPr>
    </w:p>
    <w:p w:rsidR="00E74507" w:rsidRPr="006A3479" w:rsidRDefault="00E74507" w:rsidP="00E74507">
      <w:pPr>
        <w:ind w:left="4248" w:right="216"/>
        <w:jc w:val="center"/>
        <w:rPr>
          <w:b/>
          <w:noProof/>
          <w:color w:val="000000"/>
          <w:u w:val="single"/>
        </w:rPr>
      </w:pPr>
      <w:r w:rsidRPr="006A3479">
        <w:rPr>
          <w:b/>
          <w:noProof/>
          <w:color w:val="000000"/>
          <w:u w:val="single"/>
        </w:rPr>
        <w:t>APROB</w:t>
      </w:r>
    </w:p>
    <w:p w:rsidR="00E74507" w:rsidRPr="006A3479" w:rsidRDefault="00803B8F" w:rsidP="00E74507">
      <w:pPr>
        <w:ind w:left="4248" w:right="216"/>
        <w:jc w:val="center"/>
        <w:rPr>
          <w:i/>
          <w:noProof/>
          <w:color w:val="000000"/>
        </w:rPr>
      </w:pPr>
      <w:r>
        <w:rPr>
          <w:i/>
          <w:noProof/>
          <w:color w:val="000000"/>
        </w:rPr>
        <w:t xml:space="preserve">postare </w:t>
      </w:r>
      <w:r w:rsidR="0082332D">
        <w:rPr>
          <w:i/>
          <w:noProof/>
          <w:color w:val="000000"/>
        </w:rPr>
        <w:t>pe pagina de internet a I.P.J. Vrancea</w:t>
      </w:r>
    </w:p>
    <w:p w:rsidR="00E74507" w:rsidRPr="006A3479" w:rsidRDefault="00E74507" w:rsidP="00E74507">
      <w:pPr>
        <w:ind w:left="4248" w:right="216"/>
        <w:jc w:val="center"/>
        <w:rPr>
          <w:b/>
          <w:noProof/>
          <w:color w:val="000000"/>
        </w:rPr>
      </w:pPr>
      <w:r w:rsidRPr="006A3479">
        <w:rPr>
          <w:b/>
          <w:noProof/>
          <w:color w:val="000000"/>
        </w:rPr>
        <w:t>ŞEFUL INSPECTORATULUI</w:t>
      </w:r>
    </w:p>
    <w:p w:rsidR="00E74507" w:rsidRDefault="00E74507" w:rsidP="00E74507">
      <w:pPr>
        <w:spacing w:line="276" w:lineRule="auto"/>
        <w:ind w:left="708" w:right="216"/>
        <w:jc w:val="center"/>
        <w:rPr>
          <w:b/>
          <w:sz w:val="28"/>
          <w:szCs w:val="28"/>
        </w:rPr>
      </w:pPr>
    </w:p>
    <w:p w:rsidR="001A33F3" w:rsidRPr="00D14FBE" w:rsidRDefault="001A33F3" w:rsidP="00E74507">
      <w:pPr>
        <w:spacing w:line="276" w:lineRule="auto"/>
        <w:ind w:left="708" w:right="216"/>
        <w:jc w:val="center"/>
        <w:rPr>
          <w:b/>
          <w:sz w:val="28"/>
          <w:szCs w:val="28"/>
        </w:rPr>
      </w:pPr>
    </w:p>
    <w:p w:rsidR="00E74507" w:rsidRDefault="00E74507" w:rsidP="00E74507">
      <w:pPr>
        <w:spacing w:line="276" w:lineRule="auto"/>
        <w:ind w:right="216"/>
        <w:jc w:val="center"/>
        <w:rPr>
          <w:b/>
          <w:i/>
          <w:sz w:val="28"/>
          <w:szCs w:val="28"/>
        </w:rPr>
      </w:pPr>
      <w:r w:rsidRPr="001A33F3">
        <w:rPr>
          <w:b/>
          <w:i/>
          <w:sz w:val="28"/>
          <w:szCs w:val="28"/>
        </w:rPr>
        <w:t>A N U N Ţ</w:t>
      </w:r>
    </w:p>
    <w:p w:rsidR="001A33F3" w:rsidRDefault="001A33F3" w:rsidP="00E74507">
      <w:pPr>
        <w:spacing w:line="276" w:lineRule="auto"/>
        <w:ind w:right="216"/>
        <w:jc w:val="center"/>
        <w:rPr>
          <w:b/>
          <w:i/>
          <w:sz w:val="28"/>
          <w:szCs w:val="28"/>
        </w:rPr>
      </w:pPr>
    </w:p>
    <w:p w:rsidR="001A33F3" w:rsidRPr="001A33F3" w:rsidRDefault="001A33F3" w:rsidP="00E74507">
      <w:pPr>
        <w:spacing w:line="276" w:lineRule="auto"/>
        <w:ind w:right="216"/>
        <w:jc w:val="center"/>
        <w:rPr>
          <w:b/>
          <w:i/>
          <w:sz w:val="28"/>
          <w:szCs w:val="28"/>
        </w:rPr>
      </w:pPr>
    </w:p>
    <w:p w:rsidR="001C7012" w:rsidRPr="00E729B1" w:rsidRDefault="001C7012" w:rsidP="00E729B1">
      <w:pPr>
        <w:pStyle w:val="BodyText"/>
        <w:spacing w:after="0" w:line="276" w:lineRule="auto"/>
        <w:jc w:val="center"/>
        <w:rPr>
          <w:b/>
          <w:i/>
          <w:sz w:val="26"/>
          <w:szCs w:val="26"/>
        </w:rPr>
      </w:pPr>
      <w:r w:rsidRPr="00E729B1">
        <w:rPr>
          <w:b/>
          <w:i/>
          <w:szCs w:val="26"/>
        </w:rPr>
        <w:t>î</w:t>
      </w:r>
      <w:r w:rsidRPr="00E729B1">
        <w:rPr>
          <w:b/>
          <w:i/>
          <w:sz w:val="26"/>
          <w:szCs w:val="26"/>
        </w:rPr>
        <w:t xml:space="preserve">n atenţia candidaţilor înscrişi la concursul de admitere în instituțiile de învățământ </w:t>
      </w:r>
      <w:r w:rsidR="00E729B1" w:rsidRPr="00E729B1">
        <w:rPr>
          <w:b/>
          <w:i/>
          <w:sz w:val="26"/>
          <w:szCs w:val="26"/>
        </w:rPr>
        <w:t>din structura Ministerului Apărării Naționale (M.Ap.N.) și ale Serviciului Român de Informații (S.R.I.) care au prevăzute locuri pentru formarea inițială a personalului Ministerului de Interne (M.A.I.) – sesiunea iulie- august 2024, învăţământ cu frecvenţă</w:t>
      </w:r>
    </w:p>
    <w:p w:rsidR="001A33F3" w:rsidRDefault="001A33F3" w:rsidP="001C7012">
      <w:pPr>
        <w:pStyle w:val="BodyText"/>
        <w:spacing w:after="0"/>
        <w:jc w:val="center"/>
        <w:rPr>
          <w:b/>
          <w:sz w:val="26"/>
          <w:szCs w:val="26"/>
        </w:rPr>
      </w:pPr>
    </w:p>
    <w:p w:rsidR="00E729B1" w:rsidRPr="00AF0A64" w:rsidRDefault="00E729B1" w:rsidP="001C7012">
      <w:pPr>
        <w:pStyle w:val="BodyText"/>
        <w:spacing w:after="0"/>
        <w:jc w:val="center"/>
        <w:rPr>
          <w:b/>
          <w:sz w:val="26"/>
          <w:szCs w:val="26"/>
        </w:rPr>
      </w:pPr>
    </w:p>
    <w:p w:rsidR="001C7012" w:rsidRPr="00803B8F" w:rsidRDefault="001C7012" w:rsidP="001A33F3">
      <w:pPr>
        <w:pStyle w:val="BodyText"/>
        <w:spacing w:after="0" w:line="276" w:lineRule="auto"/>
        <w:jc w:val="both"/>
        <w:rPr>
          <w:sz w:val="26"/>
          <w:szCs w:val="26"/>
        </w:rPr>
      </w:pPr>
      <w:r>
        <w:rPr>
          <w:sz w:val="26"/>
          <w:szCs w:val="26"/>
        </w:rPr>
        <w:tab/>
      </w:r>
      <w:r w:rsidRPr="00803B8F">
        <w:rPr>
          <w:sz w:val="26"/>
          <w:szCs w:val="26"/>
        </w:rPr>
        <w:t xml:space="preserve">Vă aducem la cunoştinţă faptul că în data de </w:t>
      </w:r>
      <w:r w:rsidRPr="00803B8F">
        <w:rPr>
          <w:b/>
          <w:sz w:val="26"/>
          <w:szCs w:val="26"/>
          <w:u w:val="single"/>
          <w:shd w:val="clear" w:color="auto" w:fill="BFBFBF" w:themeFill="background1" w:themeFillShade="BF"/>
        </w:rPr>
        <w:t>2</w:t>
      </w:r>
      <w:r w:rsidR="00803B8F" w:rsidRPr="00803B8F">
        <w:rPr>
          <w:b/>
          <w:sz w:val="26"/>
          <w:szCs w:val="26"/>
          <w:u w:val="single"/>
          <w:shd w:val="clear" w:color="auto" w:fill="BFBFBF" w:themeFill="background1" w:themeFillShade="BF"/>
        </w:rPr>
        <w:t>5</w:t>
      </w:r>
      <w:r w:rsidRPr="00803B8F">
        <w:rPr>
          <w:b/>
          <w:sz w:val="26"/>
          <w:szCs w:val="26"/>
          <w:u w:val="single"/>
          <w:shd w:val="clear" w:color="auto" w:fill="BFBFBF" w:themeFill="background1" w:themeFillShade="BF"/>
        </w:rPr>
        <w:t>.05.202</w:t>
      </w:r>
      <w:r w:rsidR="00E729B1" w:rsidRPr="00803B8F">
        <w:rPr>
          <w:b/>
          <w:sz w:val="26"/>
          <w:szCs w:val="26"/>
          <w:u w:val="single"/>
          <w:shd w:val="clear" w:color="auto" w:fill="BFBFBF" w:themeFill="background1" w:themeFillShade="BF"/>
        </w:rPr>
        <w:t>4</w:t>
      </w:r>
      <w:r w:rsidRPr="00803B8F">
        <w:rPr>
          <w:b/>
          <w:sz w:val="26"/>
          <w:szCs w:val="26"/>
          <w:u w:val="single"/>
          <w:shd w:val="clear" w:color="auto" w:fill="BFBFBF" w:themeFill="background1" w:themeFillShade="BF"/>
        </w:rPr>
        <w:t xml:space="preserve">, ora </w:t>
      </w:r>
      <w:r w:rsidR="00E729B1" w:rsidRPr="00803B8F">
        <w:rPr>
          <w:b/>
          <w:sz w:val="26"/>
          <w:szCs w:val="26"/>
          <w:u w:val="single"/>
          <w:shd w:val="clear" w:color="auto" w:fill="BFBFBF" w:themeFill="background1" w:themeFillShade="BF"/>
        </w:rPr>
        <w:t>07.30</w:t>
      </w:r>
      <w:r w:rsidR="00803B8F" w:rsidRPr="00803B8F">
        <w:rPr>
          <w:b/>
          <w:sz w:val="26"/>
          <w:szCs w:val="26"/>
          <w:u w:val="single"/>
          <w:shd w:val="clear" w:color="auto" w:fill="BFBFBF" w:themeFill="background1" w:themeFillShade="BF"/>
        </w:rPr>
        <w:t xml:space="preserve"> (sâmbătă)</w:t>
      </w:r>
      <w:r w:rsidRPr="00803B8F">
        <w:rPr>
          <w:b/>
          <w:sz w:val="26"/>
          <w:szCs w:val="26"/>
        </w:rPr>
        <w:t xml:space="preserve"> la sediul </w:t>
      </w:r>
      <w:r w:rsidR="00E729B1" w:rsidRPr="00803B8F">
        <w:rPr>
          <w:b/>
          <w:sz w:val="26"/>
          <w:szCs w:val="26"/>
        </w:rPr>
        <w:t>Academiei de Poli</w:t>
      </w:r>
      <w:r w:rsidR="00803B8F" w:rsidRPr="00803B8F">
        <w:rPr>
          <w:b/>
          <w:sz w:val="26"/>
          <w:szCs w:val="26"/>
        </w:rPr>
        <w:t>ție ,,</w:t>
      </w:r>
      <w:r w:rsidR="00E729B1" w:rsidRPr="00803B8F">
        <w:rPr>
          <w:b/>
          <w:sz w:val="26"/>
          <w:szCs w:val="26"/>
        </w:rPr>
        <w:t>Alexandru Ioan Cuza”</w:t>
      </w:r>
      <w:r w:rsidR="00E729B1" w:rsidRPr="00803B8F">
        <w:rPr>
          <w:sz w:val="26"/>
          <w:szCs w:val="26"/>
        </w:rPr>
        <w:t>, situată pe Aleea Privighetorilor 1-3 din mun. București</w:t>
      </w:r>
      <w:r w:rsidRPr="00803B8F">
        <w:rPr>
          <w:sz w:val="26"/>
          <w:szCs w:val="26"/>
        </w:rPr>
        <w:t xml:space="preserve">, </w:t>
      </w:r>
      <w:r w:rsidR="00803B8F" w:rsidRPr="00803B8F">
        <w:rPr>
          <w:b/>
          <w:sz w:val="26"/>
          <w:szCs w:val="26"/>
          <w:u w:val="single"/>
        </w:rPr>
        <w:t xml:space="preserve">se va desfășura activitatea de evaluare </w:t>
      </w:r>
      <w:r w:rsidRPr="00803B8F">
        <w:rPr>
          <w:b/>
          <w:sz w:val="26"/>
          <w:szCs w:val="26"/>
          <w:u w:val="single"/>
        </w:rPr>
        <w:t>psihologică</w:t>
      </w:r>
      <w:r w:rsidRPr="00803B8F">
        <w:rPr>
          <w:b/>
          <w:sz w:val="26"/>
          <w:szCs w:val="26"/>
        </w:rPr>
        <w:t xml:space="preserve"> </w:t>
      </w:r>
      <w:r w:rsidR="00803B8F" w:rsidRPr="00803B8F">
        <w:rPr>
          <w:b/>
          <w:sz w:val="26"/>
          <w:szCs w:val="26"/>
        </w:rPr>
        <w:t xml:space="preserve">a tuturor candidaților recrutați de către unitatea noastră </w:t>
      </w:r>
      <w:r w:rsidRPr="00803B8F">
        <w:rPr>
          <w:sz w:val="26"/>
          <w:szCs w:val="26"/>
        </w:rPr>
        <w:t>în vederea participării la concursul de admitere în instituțiile de învățământ din structura Ministerului Apărării Naționale și la Academia Națională de Informații ,,Mihai Viteazul”, care pregătesc personal pentru nevoile M.A.I., sesiunea iulie – august 202</w:t>
      </w:r>
      <w:r w:rsidR="00E729B1" w:rsidRPr="00803B8F">
        <w:rPr>
          <w:sz w:val="26"/>
          <w:szCs w:val="26"/>
        </w:rPr>
        <w:t>4</w:t>
      </w:r>
      <w:r w:rsidRPr="00803B8F">
        <w:rPr>
          <w:sz w:val="26"/>
          <w:szCs w:val="26"/>
        </w:rPr>
        <w:t>.</w:t>
      </w:r>
    </w:p>
    <w:p w:rsidR="00803B8F" w:rsidRPr="00C17F5C" w:rsidRDefault="001C7012" w:rsidP="00803B8F">
      <w:pPr>
        <w:pStyle w:val="BodyText"/>
        <w:spacing w:after="0" w:line="276" w:lineRule="auto"/>
        <w:ind w:firstLine="705"/>
        <w:jc w:val="both"/>
        <w:rPr>
          <w:sz w:val="26"/>
          <w:szCs w:val="26"/>
        </w:rPr>
      </w:pPr>
      <w:r w:rsidRPr="00AF0A64">
        <w:rPr>
          <w:rFonts w:eastAsia="Calibri"/>
          <w:sz w:val="26"/>
          <w:szCs w:val="26"/>
        </w:rPr>
        <w:t xml:space="preserve">  Candidații trebuie să se prezinte pentru începerea evaluării psihologice,</w:t>
      </w:r>
      <w:r w:rsidR="00803B8F" w:rsidRPr="00803B8F">
        <w:rPr>
          <w:sz w:val="26"/>
          <w:szCs w:val="26"/>
        </w:rPr>
        <w:t xml:space="preserve"> </w:t>
      </w:r>
      <w:r w:rsidR="00803B8F" w:rsidRPr="00C17F5C">
        <w:rPr>
          <w:sz w:val="26"/>
          <w:szCs w:val="26"/>
        </w:rPr>
        <w:t>într-o st</w:t>
      </w:r>
      <w:r w:rsidR="00803B8F">
        <w:rPr>
          <w:sz w:val="26"/>
          <w:szCs w:val="26"/>
        </w:rPr>
        <w:t>are psihofizică bună (odihniți),</w:t>
      </w:r>
      <w:r w:rsidRPr="00AF0A64">
        <w:rPr>
          <w:rFonts w:eastAsia="Calibri"/>
          <w:sz w:val="26"/>
          <w:szCs w:val="26"/>
        </w:rPr>
        <w:t xml:space="preserve"> în ziua și locul în care au fost planificați pentru susținerea testării psihologice, </w:t>
      </w:r>
      <w:r>
        <w:rPr>
          <w:sz w:val="26"/>
          <w:szCs w:val="26"/>
        </w:rPr>
        <w:t xml:space="preserve">și </w:t>
      </w:r>
      <w:r w:rsidRPr="00AF0A64">
        <w:rPr>
          <w:sz w:val="26"/>
          <w:szCs w:val="26"/>
        </w:rPr>
        <w:t xml:space="preserve">vor avea asupra lor </w:t>
      </w:r>
      <w:r w:rsidRPr="00341154">
        <w:rPr>
          <w:bCs/>
          <w:color w:val="000000"/>
          <w:sz w:val="26"/>
          <w:szCs w:val="26"/>
        </w:rPr>
        <w:t>cartea de identitate</w:t>
      </w:r>
      <w:r w:rsidR="00803B8F">
        <w:rPr>
          <w:sz w:val="26"/>
          <w:szCs w:val="26"/>
        </w:rPr>
        <w:t xml:space="preserve">/ actul de identitate cu poză </w:t>
      </w:r>
      <w:r w:rsidRPr="00341154">
        <w:rPr>
          <w:sz w:val="26"/>
          <w:szCs w:val="26"/>
        </w:rPr>
        <w:t>(în termenul de valabilitate)</w:t>
      </w:r>
      <w:r>
        <w:rPr>
          <w:sz w:val="26"/>
          <w:szCs w:val="26"/>
        </w:rPr>
        <w:t xml:space="preserve"> </w:t>
      </w:r>
      <w:r w:rsidRPr="00AF0A64">
        <w:rPr>
          <w:sz w:val="26"/>
          <w:szCs w:val="26"/>
        </w:rPr>
        <w:t xml:space="preserve">şi un stilou/pix cu cerneală/pastă de culoare albastră.  </w:t>
      </w:r>
    </w:p>
    <w:p w:rsidR="001C7012" w:rsidRPr="008C7D26" w:rsidRDefault="001C7012" w:rsidP="001A33F3">
      <w:pPr>
        <w:spacing w:line="276" w:lineRule="auto"/>
        <w:jc w:val="both"/>
        <w:rPr>
          <w:rFonts w:eastAsia="Calibri"/>
          <w:sz w:val="26"/>
          <w:szCs w:val="26"/>
        </w:rPr>
      </w:pPr>
    </w:p>
    <w:p w:rsidR="001C7012" w:rsidRDefault="001C7012" w:rsidP="001A33F3">
      <w:pPr>
        <w:tabs>
          <w:tab w:val="left" w:pos="851"/>
        </w:tabs>
        <w:spacing w:line="276" w:lineRule="auto"/>
        <w:ind w:firstLine="708"/>
        <w:jc w:val="both"/>
        <w:rPr>
          <w:sz w:val="26"/>
          <w:szCs w:val="26"/>
        </w:rPr>
      </w:pPr>
      <w:r w:rsidRPr="00AF0A64">
        <w:rPr>
          <w:sz w:val="26"/>
          <w:szCs w:val="26"/>
        </w:rPr>
        <w:t xml:space="preserve">Candidaţilor </w:t>
      </w:r>
      <w:r w:rsidRPr="00AF0A64">
        <w:rPr>
          <w:b/>
          <w:sz w:val="26"/>
          <w:szCs w:val="26"/>
        </w:rPr>
        <w:t>nu li se va permite accesul</w:t>
      </w:r>
      <w:r w:rsidRPr="00AF0A64">
        <w:rPr>
          <w:sz w:val="26"/>
          <w:szCs w:val="26"/>
        </w:rPr>
        <w:t>, în locația destinată evaluării psihologice, cu</w:t>
      </w:r>
      <w:r w:rsidRPr="00AF0A64">
        <w:rPr>
          <w:b/>
          <w:sz w:val="26"/>
          <w:szCs w:val="26"/>
        </w:rPr>
        <w:t xml:space="preserve"> </w:t>
      </w:r>
      <w:r w:rsidRPr="00AF0A64">
        <w:rPr>
          <w:sz w:val="26"/>
          <w:szCs w:val="26"/>
        </w:rPr>
        <w:t>telefoane mobile, căști audio, mijloace electronice de calcul, de înregistrare audio-video, de comunicare sau care permit conectarea la internet, bagaje, materiale documentare, formulare, notițe, însemnări.</w:t>
      </w:r>
    </w:p>
    <w:p w:rsidR="00766E48" w:rsidRPr="00766E48" w:rsidRDefault="00766E48" w:rsidP="001A33F3">
      <w:pPr>
        <w:tabs>
          <w:tab w:val="left" w:pos="851"/>
        </w:tabs>
        <w:spacing w:line="276" w:lineRule="auto"/>
        <w:ind w:firstLine="708"/>
        <w:jc w:val="both"/>
        <w:rPr>
          <w:sz w:val="26"/>
          <w:szCs w:val="26"/>
        </w:rPr>
      </w:pPr>
      <w:r>
        <w:rPr>
          <w:sz w:val="26"/>
          <w:szCs w:val="26"/>
        </w:rPr>
        <w:t>Candidaților le este interzisă, pe durata desfășurării evaluării psihologice, folosirea mijloacelor de calcul, de înregistrare a</w:t>
      </w:r>
      <w:r w:rsidR="00803B8F">
        <w:rPr>
          <w:sz w:val="26"/>
          <w:szCs w:val="26"/>
        </w:rPr>
        <w:t>udio- video sau de comunicare</w:t>
      </w:r>
      <w:r>
        <w:rPr>
          <w:sz w:val="26"/>
          <w:szCs w:val="26"/>
        </w:rPr>
        <w:t>, în caz contrar fiind incidente dispozițiile art. 19</w:t>
      </w:r>
      <w:r>
        <w:rPr>
          <w:sz w:val="26"/>
          <w:szCs w:val="26"/>
          <w:vertAlign w:val="superscript"/>
        </w:rPr>
        <w:t>1</w:t>
      </w:r>
      <w:r>
        <w:rPr>
          <w:sz w:val="26"/>
          <w:szCs w:val="26"/>
        </w:rPr>
        <w:t>, din O.M.A.I. nr. 23/ 2015, cu modificările și completările ulterioare, referitoare la fraudarea și perturbarea procesului evaluativ.</w:t>
      </w:r>
    </w:p>
    <w:p w:rsidR="001C7012" w:rsidRPr="00AF0A64" w:rsidRDefault="001C7012" w:rsidP="001A33F3">
      <w:pPr>
        <w:tabs>
          <w:tab w:val="left" w:pos="851"/>
          <w:tab w:val="left" w:pos="980"/>
        </w:tabs>
        <w:spacing w:line="276" w:lineRule="auto"/>
        <w:jc w:val="both"/>
        <w:rPr>
          <w:sz w:val="26"/>
          <w:szCs w:val="26"/>
        </w:rPr>
      </w:pPr>
      <w:r w:rsidRPr="00AF0A64">
        <w:rPr>
          <w:sz w:val="26"/>
          <w:szCs w:val="26"/>
        </w:rPr>
        <w:lastRenderedPageBreak/>
        <w:t xml:space="preserve">           Pentru buna desfășurare a activității, candidații vor respecta indicațiile personalului sub îndrumarea căruia se va organiza evaluarea psihologică.</w:t>
      </w:r>
    </w:p>
    <w:p w:rsidR="001C7012" w:rsidRDefault="001C7012" w:rsidP="001A33F3">
      <w:pPr>
        <w:tabs>
          <w:tab w:val="left" w:pos="1134"/>
        </w:tabs>
        <w:spacing w:line="276" w:lineRule="auto"/>
        <w:ind w:firstLine="709"/>
        <w:jc w:val="both"/>
        <w:rPr>
          <w:i/>
          <w:sz w:val="26"/>
          <w:szCs w:val="26"/>
        </w:rPr>
      </w:pPr>
      <w:r w:rsidRPr="00AF0A64">
        <w:rPr>
          <w:i/>
          <w:sz w:val="26"/>
          <w:szCs w:val="26"/>
        </w:rPr>
        <w:t>Candidaţii care nu se prezintă la data, ora şi locul stabilite, vor fi declaraţi „neprezentat” şi vor fi eliminaţi din concurs.</w:t>
      </w:r>
    </w:p>
    <w:p w:rsidR="00803B8F" w:rsidRDefault="00803B8F" w:rsidP="001A33F3">
      <w:pPr>
        <w:tabs>
          <w:tab w:val="left" w:pos="1134"/>
        </w:tabs>
        <w:spacing w:line="276" w:lineRule="auto"/>
        <w:ind w:firstLine="709"/>
        <w:jc w:val="both"/>
        <w:rPr>
          <w:i/>
          <w:sz w:val="26"/>
          <w:szCs w:val="26"/>
        </w:rPr>
      </w:pPr>
    </w:p>
    <w:p w:rsidR="00766E48" w:rsidRPr="0096013B" w:rsidRDefault="00E729B1" w:rsidP="0096013B">
      <w:pPr>
        <w:shd w:val="clear" w:color="auto" w:fill="BFBFBF" w:themeFill="background1" w:themeFillShade="BF"/>
        <w:tabs>
          <w:tab w:val="left" w:pos="1134"/>
        </w:tabs>
        <w:spacing w:line="276" w:lineRule="auto"/>
        <w:ind w:firstLine="709"/>
        <w:jc w:val="both"/>
        <w:rPr>
          <w:b/>
          <w:i/>
          <w:sz w:val="26"/>
          <w:szCs w:val="26"/>
        </w:rPr>
      </w:pPr>
      <w:r w:rsidRPr="0096013B">
        <w:rPr>
          <w:b/>
          <w:i/>
          <w:sz w:val="26"/>
          <w:szCs w:val="26"/>
        </w:rPr>
        <w:t xml:space="preserve">Candidații care dețin un aviz psihologic valabil, fără deosebire de tipul acestuia, emis în vederea participării la concursul de ,,admitere în instituțiile de învățământ care realizează formarea inițială pentru </w:t>
      </w:r>
      <w:r w:rsidRPr="0096013B">
        <w:rPr>
          <w:b/>
          <w:i/>
          <w:sz w:val="26"/>
          <w:szCs w:val="26"/>
          <w:u w:val="single"/>
        </w:rPr>
        <w:t>nevoile Ministerului Afacerilor Interne (MAI)</w:t>
      </w:r>
      <w:r w:rsidR="00766E48" w:rsidRPr="0096013B">
        <w:rPr>
          <w:b/>
          <w:i/>
          <w:sz w:val="26"/>
          <w:szCs w:val="26"/>
          <w:u w:val="single"/>
        </w:rPr>
        <w:t>”</w:t>
      </w:r>
      <w:r w:rsidRPr="0096013B">
        <w:rPr>
          <w:b/>
          <w:i/>
          <w:sz w:val="26"/>
          <w:szCs w:val="26"/>
          <w:u w:val="single"/>
        </w:rPr>
        <w:t>,</w:t>
      </w:r>
      <w:r w:rsidRPr="0096013B">
        <w:rPr>
          <w:b/>
          <w:i/>
          <w:sz w:val="26"/>
          <w:szCs w:val="26"/>
        </w:rPr>
        <w:t xml:space="preserve"> organizat în anul 2024, aflat în perioada de valabilitate, </w:t>
      </w:r>
      <w:r w:rsidR="00766E48" w:rsidRPr="0096013B">
        <w:rPr>
          <w:b/>
          <w:i/>
          <w:sz w:val="26"/>
          <w:szCs w:val="26"/>
          <w:u w:val="single"/>
        </w:rPr>
        <w:t>nu pot susține o nouă evaluare psihologică.</w:t>
      </w:r>
    </w:p>
    <w:p w:rsidR="001A33F3" w:rsidRDefault="001A33F3" w:rsidP="001A33F3">
      <w:pPr>
        <w:tabs>
          <w:tab w:val="left" w:pos="1134"/>
        </w:tabs>
        <w:spacing w:line="276" w:lineRule="auto"/>
        <w:ind w:firstLine="709"/>
        <w:jc w:val="both"/>
        <w:rPr>
          <w:i/>
          <w:sz w:val="26"/>
          <w:szCs w:val="26"/>
        </w:rPr>
      </w:pPr>
    </w:p>
    <w:p w:rsidR="001C7012" w:rsidRDefault="001C7012" w:rsidP="001A33F3">
      <w:pPr>
        <w:spacing w:line="276" w:lineRule="auto"/>
        <w:ind w:firstLine="720"/>
        <w:jc w:val="both"/>
        <w:rPr>
          <w:sz w:val="26"/>
          <w:szCs w:val="26"/>
        </w:rPr>
      </w:pPr>
      <w:r w:rsidRPr="00AF0A64">
        <w:rPr>
          <w:sz w:val="26"/>
          <w:szCs w:val="26"/>
        </w:rPr>
        <w:t>Relaţii suplimentare se pot obţine zilnic între orele 0</w:t>
      </w:r>
      <w:r w:rsidR="00803B8F">
        <w:rPr>
          <w:sz w:val="26"/>
          <w:szCs w:val="26"/>
        </w:rPr>
        <w:t>9</w:t>
      </w:r>
      <w:r w:rsidRPr="00AF0A64">
        <w:rPr>
          <w:sz w:val="26"/>
          <w:szCs w:val="26"/>
        </w:rPr>
        <w:t>:00 – 1</w:t>
      </w:r>
      <w:r w:rsidR="00803B8F">
        <w:rPr>
          <w:sz w:val="26"/>
          <w:szCs w:val="26"/>
        </w:rPr>
        <w:t>5</w:t>
      </w:r>
      <w:r w:rsidRPr="00AF0A64">
        <w:rPr>
          <w:sz w:val="26"/>
          <w:szCs w:val="26"/>
        </w:rPr>
        <w:t xml:space="preserve">:00 la sediul Inspectoratului de Poliţie al Judeţului </w:t>
      </w:r>
      <w:r>
        <w:rPr>
          <w:sz w:val="26"/>
          <w:szCs w:val="26"/>
        </w:rPr>
        <w:t>Vrancea</w:t>
      </w:r>
      <w:r w:rsidRPr="00AF0A64">
        <w:rPr>
          <w:sz w:val="26"/>
          <w:szCs w:val="26"/>
        </w:rPr>
        <w:t xml:space="preserve"> – Serviciul R</w:t>
      </w:r>
      <w:r>
        <w:rPr>
          <w:sz w:val="26"/>
          <w:szCs w:val="26"/>
        </w:rPr>
        <w:t>esurse Umane sau la telefon 0237</w:t>
      </w:r>
      <w:r w:rsidR="00803B8F">
        <w:rPr>
          <w:sz w:val="26"/>
          <w:szCs w:val="26"/>
        </w:rPr>
        <w:t>.</w:t>
      </w:r>
      <w:r>
        <w:rPr>
          <w:sz w:val="26"/>
          <w:szCs w:val="26"/>
        </w:rPr>
        <w:t>207</w:t>
      </w:r>
      <w:r w:rsidR="00803B8F">
        <w:rPr>
          <w:sz w:val="26"/>
          <w:szCs w:val="26"/>
        </w:rPr>
        <w:t>.</w:t>
      </w:r>
      <w:r>
        <w:rPr>
          <w:sz w:val="26"/>
          <w:szCs w:val="26"/>
        </w:rPr>
        <w:t>114.</w:t>
      </w:r>
    </w:p>
    <w:p w:rsidR="00803B8F" w:rsidRDefault="00803B8F" w:rsidP="001A33F3">
      <w:pPr>
        <w:spacing w:line="276" w:lineRule="auto"/>
        <w:ind w:firstLine="720"/>
        <w:jc w:val="both"/>
        <w:rPr>
          <w:sz w:val="26"/>
          <w:szCs w:val="26"/>
        </w:rPr>
      </w:pPr>
    </w:p>
    <w:tbl>
      <w:tblPr>
        <w:tblW w:w="10080" w:type="dxa"/>
        <w:tblInd w:w="-522" w:type="dxa"/>
        <w:tblLook w:val="04A0" w:firstRow="1" w:lastRow="0" w:firstColumn="1" w:lastColumn="0" w:noHBand="0" w:noVBand="1"/>
      </w:tblPr>
      <w:tblGrid>
        <w:gridCol w:w="10080"/>
      </w:tblGrid>
      <w:tr w:rsidR="001A33F3" w:rsidTr="001A33F3">
        <w:trPr>
          <w:trHeight w:val="1160"/>
        </w:trPr>
        <w:tc>
          <w:tcPr>
            <w:tcW w:w="10080" w:type="dxa"/>
          </w:tcPr>
          <w:p w:rsidR="001A33F3" w:rsidRDefault="001A33F3">
            <w:pPr>
              <w:spacing w:line="276" w:lineRule="auto"/>
              <w:ind w:right="216" w:firstLine="720"/>
              <w:jc w:val="center"/>
              <w:rPr>
                <w:b/>
                <w:color w:val="000000" w:themeColor="text1"/>
                <w:sz w:val="26"/>
                <w:szCs w:val="26"/>
              </w:rPr>
            </w:pPr>
          </w:p>
          <w:p w:rsidR="001A33F3" w:rsidRDefault="001A33F3">
            <w:pPr>
              <w:spacing w:line="276" w:lineRule="auto"/>
              <w:ind w:right="216"/>
              <w:jc w:val="center"/>
              <w:rPr>
                <w:b/>
                <w:color w:val="000000" w:themeColor="text1"/>
                <w:sz w:val="26"/>
                <w:szCs w:val="26"/>
              </w:rPr>
            </w:pPr>
          </w:p>
          <w:p w:rsidR="001A33F3" w:rsidRDefault="001A33F3">
            <w:pPr>
              <w:spacing w:line="276" w:lineRule="auto"/>
              <w:ind w:right="216"/>
              <w:jc w:val="center"/>
              <w:rPr>
                <w:b/>
                <w:color w:val="000000" w:themeColor="text1"/>
                <w:sz w:val="26"/>
                <w:szCs w:val="26"/>
              </w:rPr>
            </w:pPr>
            <w:r>
              <w:rPr>
                <w:b/>
                <w:color w:val="000000" w:themeColor="text1"/>
                <w:sz w:val="26"/>
                <w:szCs w:val="26"/>
              </w:rPr>
              <w:t>ŞEF SERVICIU RESURSE UMANE</w:t>
            </w:r>
          </w:p>
          <w:p w:rsidR="00BF6419" w:rsidRDefault="001A33F3" w:rsidP="00BF6419">
            <w:pPr>
              <w:spacing w:line="276" w:lineRule="auto"/>
              <w:ind w:right="216"/>
              <w:jc w:val="center"/>
              <w:rPr>
                <w:b/>
                <w:color w:val="000000" w:themeColor="text1"/>
                <w:sz w:val="26"/>
                <w:szCs w:val="26"/>
              </w:rPr>
            </w:pPr>
            <w:r>
              <w:rPr>
                <w:i/>
                <w:color w:val="000000" w:themeColor="text1"/>
                <w:sz w:val="26"/>
                <w:szCs w:val="26"/>
              </w:rPr>
              <w:t xml:space="preserve">  </w:t>
            </w:r>
            <w:bookmarkStart w:id="0" w:name="_GoBack"/>
            <w:bookmarkEnd w:id="0"/>
          </w:p>
          <w:p w:rsidR="001A33F3" w:rsidRDefault="001A33F3">
            <w:pPr>
              <w:spacing w:line="276" w:lineRule="auto"/>
              <w:ind w:right="216"/>
              <w:jc w:val="center"/>
              <w:rPr>
                <w:b/>
                <w:color w:val="000000" w:themeColor="text1"/>
                <w:sz w:val="26"/>
                <w:szCs w:val="26"/>
              </w:rPr>
            </w:pPr>
          </w:p>
        </w:tc>
      </w:tr>
      <w:tr w:rsidR="001A33F3" w:rsidTr="001A33F3">
        <w:trPr>
          <w:trHeight w:val="808"/>
        </w:trPr>
        <w:tc>
          <w:tcPr>
            <w:tcW w:w="10080" w:type="dxa"/>
          </w:tcPr>
          <w:p w:rsidR="001A33F3" w:rsidRDefault="001A33F3" w:rsidP="001A33F3">
            <w:pPr>
              <w:spacing w:line="276" w:lineRule="auto"/>
              <w:ind w:left="4248" w:right="216"/>
              <w:jc w:val="center"/>
              <w:rPr>
                <w:b/>
                <w:color w:val="000000" w:themeColor="text1"/>
                <w:sz w:val="26"/>
                <w:szCs w:val="26"/>
              </w:rPr>
            </w:pPr>
            <w:r>
              <w:rPr>
                <w:b/>
                <w:color w:val="000000" w:themeColor="text1"/>
                <w:sz w:val="26"/>
                <w:szCs w:val="26"/>
              </w:rPr>
              <w:t xml:space="preserve"> </w:t>
            </w:r>
          </w:p>
        </w:tc>
      </w:tr>
    </w:tbl>
    <w:p w:rsidR="00E74507" w:rsidRPr="00085EC8" w:rsidRDefault="00E74507" w:rsidP="00E74507">
      <w:pPr>
        <w:spacing w:line="276" w:lineRule="auto"/>
        <w:ind w:right="216" w:firstLine="720"/>
        <w:jc w:val="both"/>
      </w:pPr>
    </w:p>
    <w:sectPr w:rsidR="00E74507" w:rsidRPr="00085EC8" w:rsidSect="00E74507">
      <w:headerReference w:type="default" r:id="rId9"/>
      <w:footerReference w:type="even" r:id="rId10"/>
      <w:footerReference w:type="default" r:id="rId11"/>
      <w:pgSz w:w="12240" w:h="15840"/>
      <w:pgMar w:top="533" w:right="616"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62" w:rsidRDefault="00D81F62">
      <w:r>
        <w:separator/>
      </w:r>
    </w:p>
  </w:endnote>
  <w:endnote w:type="continuationSeparator" w:id="0">
    <w:p w:rsidR="00D81F62" w:rsidRDefault="00D8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BF6419"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BF6419"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BF6419"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BF6419"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Pr>
        <w:i/>
        <w:sz w:val="16"/>
        <w:szCs w:val="20"/>
      </w:rPr>
      <w:t>E.L</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BF6419">
      <w:rPr>
        <w:noProof/>
        <w:sz w:val="16"/>
        <w:szCs w:val="20"/>
      </w:rPr>
      <w:t>2</w:t>
    </w:r>
    <w:r w:rsidRPr="00085EC8">
      <w:rPr>
        <w:noProof/>
        <w:sz w:val="16"/>
        <w:szCs w:val="20"/>
      </w:rPr>
      <w:fldChar w:fldCharType="end"/>
    </w:r>
    <w:r w:rsidRPr="00085EC8">
      <w:rPr>
        <w:sz w:val="16"/>
        <w:szCs w:val="20"/>
      </w:rPr>
      <w:t>]</w:t>
    </w:r>
  </w:p>
  <w:p w:rsidR="00AC0DE2" w:rsidRDefault="00BF6419"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62" w:rsidRDefault="00D81F62">
      <w:r>
        <w:separator/>
      </w:r>
    </w:p>
  </w:footnote>
  <w:footnote w:type="continuationSeparator" w:id="0">
    <w:p w:rsidR="00D81F62" w:rsidRDefault="00D81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Pr="006F7651" w:rsidRDefault="00BF6419"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D2"/>
    <w:rsid w:val="000A2595"/>
    <w:rsid w:val="001911AF"/>
    <w:rsid w:val="001A33F3"/>
    <w:rsid w:val="001C7012"/>
    <w:rsid w:val="00325077"/>
    <w:rsid w:val="00330E48"/>
    <w:rsid w:val="003326FB"/>
    <w:rsid w:val="003A3DDD"/>
    <w:rsid w:val="00410527"/>
    <w:rsid w:val="00450291"/>
    <w:rsid w:val="00481BF9"/>
    <w:rsid w:val="00520B78"/>
    <w:rsid w:val="005505D4"/>
    <w:rsid w:val="00676643"/>
    <w:rsid w:val="00766E48"/>
    <w:rsid w:val="007971D4"/>
    <w:rsid w:val="00803B8F"/>
    <w:rsid w:val="0082332D"/>
    <w:rsid w:val="00835C4E"/>
    <w:rsid w:val="00884DD2"/>
    <w:rsid w:val="0096013B"/>
    <w:rsid w:val="00AF2100"/>
    <w:rsid w:val="00BA0F90"/>
    <w:rsid w:val="00BF6419"/>
    <w:rsid w:val="00C2455B"/>
    <w:rsid w:val="00D060E8"/>
    <w:rsid w:val="00D81F62"/>
    <w:rsid w:val="00E6381D"/>
    <w:rsid w:val="00E729B1"/>
    <w:rsid w:val="00E74507"/>
    <w:rsid w:val="00E81CA2"/>
    <w:rsid w:val="00FC155D"/>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 w:type="paragraph" w:styleId="BodyText">
    <w:name w:val="Body Text"/>
    <w:basedOn w:val="Normal"/>
    <w:link w:val="BodyTextChar"/>
    <w:unhideWhenUsed/>
    <w:rsid w:val="001C7012"/>
    <w:pPr>
      <w:spacing w:after="120"/>
    </w:pPr>
  </w:style>
  <w:style w:type="character" w:customStyle="1" w:styleId="BodyTextChar">
    <w:name w:val="Body Text Char"/>
    <w:basedOn w:val="DefaultParagraphFont"/>
    <w:link w:val="BodyText"/>
    <w:rsid w:val="001C7012"/>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 w:type="paragraph" w:styleId="BodyText">
    <w:name w:val="Body Text"/>
    <w:basedOn w:val="Normal"/>
    <w:link w:val="BodyTextChar"/>
    <w:unhideWhenUsed/>
    <w:rsid w:val="001C7012"/>
    <w:pPr>
      <w:spacing w:after="120"/>
    </w:pPr>
  </w:style>
  <w:style w:type="character" w:customStyle="1" w:styleId="BodyTextChar">
    <w:name w:val="Body Text Char"/>
    <w:basedOn w:val="DefaultParagraphFont"/>
    <w:link w:val="BodyText"/>
    <w:rsid w:val="001C7012"/>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elenoiu loredana</cp:lastModifiedBy>
  <cp:revision>2</cp:revision>
  <cp:lastPrinted>2024-05-21T10:03:00Z</cp:lastPrinted>
  <dcterms:created xsi:type="dcterms:W3CDTF">2024-05-21T10:04:00Z</dcterms:created>
  <dcterms:modified xsi:type="dcterms:W3CDTF">2024-05-21T10:04:00Z</dcterms:modified>
</cp:coreProperties>
</file>