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507" w:rsidRPr="001E14F2" w:rsidRDefault="00E74507" w:rsidP="00E74507">
      <w:pPr>
        <w:ind w:right="216" w:hanging="342"/>
        <w:rPr>
          <w:i/>
          <w:sz w:val="20"/>
          <w:szCs w:val="20"/>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11"/>
      </w:tblGrid>
      <w:tr w:rsidR="00E74507" w:rsidTr="0081710B">
        <w:trPr>
          <w:trHeight w:val="1893"/>
        </w:trPr>
        <w:tc>
          <w:tcPr>
            <w:tcW w:w="6237" w:type="dxa"/>
          </w:tcPr>
          <w:p w:rsidR="00E74507" w:rsidRPr="00C571DA" w:rsidRDefault="00E74507" w:rsidP="0081710B">
            <w:pPr>
              <w:ind w:right="216"/>
              <w:jc w:val="center"/>
              <w:rPr>
                <w:b/>
                <w:sz w:val="20"/>
                <w:szCs w:val="20"/>
              </w:rPr>
            </w:pPr>
            <w:r w:rsidRPr="00C571DA">
              <w:rPr>
                <w:b/>
                <w:sz w:val="20"/>
                <w:szCs w:val="20"/>
              </w:rPr>
              <w:t>R  O  M  Â  N  I  A</w:t>
            </w:r>
          </w:p>
          <w:p w:rsidR="00E74507" w:rsidRDefault="00E74507" w:rsidP="0081710B">
            <w:pPr>
              <w:ind w:right="216"/>
              <w:jc w:val="center"/>
              <w:rPr>
                <w:b/>
                <w:sz w:val="20"/>
                <w:szCs w:val="20"/>
              </w:rPr>
            </w:pPr>
            <w:r w:rsidRPr="001E14F2">
              <w:rPr>
                <w:b/>
                <w:sz w:val="20"/>
                <w:szCs w:val="20"/>
              </w:rPr>
              <w:t>MINISTERUL A</w:t>
            </w:r>
            <w:r>
              <w:rPr>
                <w:b/>
                <w:sz w:val="20"/>
                <w:szCs w:val="20"/>
              </w:rPr>
              <w:t>FACERILOR INTERNE</w:t>
            </w:r>
          </w:p>
          <w:p w:rsidR="00E74507" w:rsidRPr="001E14F2" w:rsidRDefault="00E74507" w:rsidP="0081710B">
            <w:pPr>
              <w:ind w:right="216"/>
              <w:jc w:val="center"/>
              <w:rPr>
                <w:b/>
              </w:rPr>
            </w:pPr>
            <w:r w:rsidRPr="001E14F2">
              <w:rPr>
                <w:b/>
                <w:sz w:val="20"/>
                <w:szCs w:val="20"/>
              </w:rPr>
              <w:t>INSPECTORATUL GENERAL AL POLIŢIEI ROMÂNE</w:t>
            </w:r>
          </w:p>
          <w:p w:rsidR="00E74507" w:rsidRDefault="00E74507" w:rsidP="0081710B">
            <w:pPr>
              <w:ind w:right="216"/>
              <w:jc w:val="center"/>
              <w:rPr>
                <w:b/>
                <w:i/>
                <w:sz w:val="28"/>
                <w:szCs w:val="28"/>
              </w:rPr>
            </w:pPr>
            <w:r>
              <w:rPr>
                <w:noProof/>
                <w:sz w:val="20"/>
                <w:szCs w:val="20"/>
                <w:lang w:val="en-GB" w:eastAsia="en-GB"/>
              </w:rPr>
              <w:drawing>
                <wp:inline distT="0" distB="0" distL="0" distR="0" wp14:anchorId="669F9B06" wp14:editId="140B17F0">
                  <wp:extent cx="542925" cy="56197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542925" cy="561975"/>
                          </a:xfrm>
                          <a:prstGeom prst="rect">
                            <a:avLst/>
                          </a:prstGeom>
                          <a:noFill/>
                          <a:ln>
                            <a:noFill/>
                          </a:ln>
                        </pic:spPr>
                      </pic:pic>
                    </a:graphicData>
                  </a:graphic>
                </wp:inline>
              </w:drawing>
            </w:r>
          </w:p>
          <w:p w:rsidR="00E74507" w:rsidRDefault="00E74507" w:rsidP="0081710B">
            <w:pPr>
              <w:ind w:right="216"/>
              <w:jc w:val="center"/>
              <w:rPr>
                <w:b/>
                <w:sz w:val="20"/>
                <w:szCs w:val="20"/>
              </w:rPr>
            </w:pPr>
            <w:r w:rsidRPr="001E14F2">
              <w:rPr>
                <w:b/>
                <w:sz w:val="20"/>
                <w:szCs w:val="20"/>
              </w:rPr>
              <w:t>INSPECTORATUL DE POLIŢIE JUDEŢEAN VRANCEA</w:t>
            </w:r>
          </w:p>
          <w:p w:rsidR="00E74507" w:rsidRDefault="00E74507" w:rsidP="0081710B">
            <w:pPr>
              <w:pStyle w:val="Heading1"/>
              <w:ind w:left="0" w:right="216" w:firstLine="0"/>
              <w:jc w:val="center"/>
              <w:outlineLvl w:val="0"/>
              <w:rPr>
                <w:b w:val="0"/>
                <w:i/>
                <w:sz w:val="28"/>
                <w:szCs w:val="28"/>
              </w:rPr>
            </w:pPr>
            <w:r w:rsidRPr="001E14F2">
              <w:rPr>
                <w:rFonts w:ascii="Times New Roman" w:hAnsi="Times New Roman" w:cs="Times New Roman"/>
              </w:rPr>
              <w:t>SERVICIUL RESURSE UMANE</w:t>
            </w:r>
            <w:r w:rsidRPr="001E14F2">
              <w:t xml:space="preserve"> </w:t>
            </w:r>
          </w:p>
        </w:tc>
        <w:tc>
          <w:tcPr>
            <w:tcW w:w="4111" w:type="dxa"/>
          </w:tcPr>
          <w:p w:rsidR="00E74507" w:rsidRDefault="00E74507" w:rsidP="0081710B">
            <w:pPr>
              <w:ind w:right="216"/>
              <w:jc w:val="center"/>
              <w:rPr>
                <w:b/>
                <w:sz w:val="20"/>
                <w:szCs w:val="20"/>
              </w:rPr>
            </w:pPr>
          </w:p>
          <w:p w:rsidR="00E74507" w:rsidRDefault="00E74507" w:rsidP="0081710B">
            <w:pPr>
              <w:ind w:right="216"/>
              <w:jc w:val="center"/>
              <w:rPr>
                <w:b/>
                <w:sz w:val="20"/>
                <w:szCs w:val="20"/>
              </w:rPr>
            </w:pPr>
          </w:p>
          <w:p w:rsidR="00E74507" w:rsidRDefault="00E74507" w:rsidP="0081710B">
            <w:pPr>
              <w:ind w:right="216"/>
              <w:jc w:val="center"/>
              <w:rPr>
                <w:b/>
                <w:sz w:val="20"/>
                <w:szCs w:val="20"/>
              </w:rPr>
            </w:pPr>
            <w:r w:rsidRPr="001E14F2">
              <w:rPr>
                <w:b/>
                <w:sz w:val="20"/>
                <w:szCs w:val="20"/>
              </w:rPr>
              <w:t>NESECRET</w:t>
            </w:r>
          </w:p>
          <w:p w:rsidR="00E74507" w:rsidRPr="001E14F2" w:rsidRDefault="00E74507" w:rsidP="0081710B">
            <w:pPr>
              <w:ind w:right="216"/>
              <w:jc w:val="center"/>
              <w:rPr>
                <w:b/>
                <w:sz w:val="20"/>
                <w:szCs w:val="20"/>
              </w:rPr>
            </w:pPr>
            <w:r w:rsidRPr="001E14F2">
              <w:rPr>
                <w:b/>
                <w:sz w:val="20"/>
                <w:szCs w:val="20"/>
              </w:rPr>
              <w:t>Focşani</w:t>
            </w:r>
          </w:p>
          <w:p w:rsidR="00E74507" w:rsidRDefault="00E74507" w:rsidP="0081710B">
            <w:pPr>
              <w:ind w:right="216"/>
              <w:jc w:val="center"/>
              <w:rPr>
                <w:b/>
                <w:sz w:val="20"/>
                <w:szCs w:val="20"/>
              </w:rPr>
            </w:pPr>
            <w:r>
              <w:rPr>
                <w:b/>
                <w:sz w:val="20"/>
                <w:szCs w:val="20"/>
              </w:rPr>
              <w:t>Nr.</w:t>
            </w:r>
            <w:r w:rsidR="00C571DA">
              <w:rPr>
                <w:b/>
                <w:sz w:val="20"/>
                <w:szCs w:val="20"/>
              </w:rPr>
              <w:t xml:space="preserve"> 29535</w:t>
            </w:r>
            <w:r w:rsidR="00BD55DC">
              <w:rPr>
                <w:b/>
                <w:sz w:val="20"/>
                <w:szCs w:val="20"/>
              </w:rPr>
              <w:t xml:space="preserve"> </w:t>
            </w:r>
            <w:r w:rsidRPr="001E14F2">
              <w:rPr>
                <w:b/>
                <w:sz w:val="20"/>
                <w:szCs w:val="20"/>
              </w:rPr>
              <w:t>din</w:t>
            </w:r>
            <w:r>
              <w:rPr>
                <w:b/>
                <w:sz w:val="20"/>
                <w:szCs w:val="20"/>
              </w:rPr>
              <w:t xml:space="preserve"> </w:t>
            </w:r>
            <w:r w:rsidR="00473DB6">
              <w:rPr>
                <w:b/>
                <w:sz w:val="20"/>
                <w:szCs w:val="20"/>
              </w:rPr>
              <w:t>30.04.2025</w:t>
            </w:r>
          </w:p>
          <w:p w:rsidR="00E74507" w:rsidRDefault="00E74507" w:rsidP="0081710B">
            <w:pPr>
              <w:ind w:right="216"/>
              <w:jc w:val="center"/>
              <w:rPr>
                <w:b/>
                <w:i/>
                <w:sz w:val="28"/>
                <w:szCs w:val="28"/>
              </w:rPr>
            </w:pPr>
            <w:r w:rsidRPr="001E14F2">
              <w:rPr>
                <w:b/>
                <w:sz w:val="20"/>
                <w:szCs w:val="20"/>
              </w:rPr>
              <w:t xml:space="preserve">Ex. </w:t>
            </w:r>
            <w:r>
              <w:rPr>
                <w:b/>
                <w:sz w:val="20"/>
                <w:szCs w:val="20"/>
              </w:rPr>
              <w:t>unic</w:t>
            </w:r>
          </w:p>
        </w:tc>
      </w:tr>
    </w:tbl>
    <w:p w:rsidR="00E74507" w:rsidRPr="007E2456" w:rsidRDefault="00E74507" w:rsidP="00E74507">
      <w:pPr>
        <w:ind w:right="216"/>
        <w:jc w:val="both"/>
        <w:rPr>
          <w:b/>
          <w:i/>
          <w:sz w:val="16"/>
          <w:szCs w:val="16"/>
        </w:rPr>
      </w:pPr>
    </w:p>
    <w:p w:rsidR="00E74507" w:rsidRDefault="00E74507" w:rsidP="00E74507">
      <w:pPr>
        <w:spacing w:line="276" w:lineRule="auto"/>
        <w:ind w:right="216"/>
        <w:jc w:val="both"/>
        <w:rPr>
          <w:b/>
          <w:sz w:val="28"/>
          <w:szCs w:val="28"/>
        </w:rPr>
      </w:pPr>
    </w:p>
    <w:p w:rsidR="009D6954" w:rsidRPr="00D14FBE" w:rsidRDefault="009D6954" w:rsidP="009D6954">
      <w:pPr>
        <w:spacing w:line="276" w:lineRule="auto"/>
        <w:jc w:val="center"/>
        <w:rPr>
          <w:b/>
          <w:i/>
          <w:sz w:val="32"/>
          <w:szCs w:val="32"/>
        </w:rPr>
      </w:pPr>
      <w:r w:rsidRPr="00D14FBE">
        <w:rPr>
          <w:b/>
          <w:i/>
          <w:sz w:val="32"/>
          <w:szCs w:val="32"/>
        </w:rPr>
        <w:t>A N U N Ţ</w:t>
      </w:r>
    </w:p>
    <w:p w:rsidR="009D6954" w:rsidRPr="00C571DA" w:rsidRDefault="009D6954" w:rsidP="009D6954">
      <w:pPr>
        <w:spacing w:line="276" w:lineRule="auto"/>
        <w:jc w:val="both"/>
        <w:rPr>
          <w:b/>
          <w:i/>
          <w:sz w:val="28"/>
          <w:szCs w:val="28"/>
        </w:rPr>
      </w:pPr>
    </w:p>
    <w:p w:rsidR="004B06B8" w:rsidRDefault="00D3501D" w:rsidP="00AB7C74">
      <w:pPr>
        <w:tabs>
          <w:tab w:val="left" w:pos="9639"/>
        </w:tabs>
        <w:spacing w:line="276" w:lineRule="auto"/>
        <w:ind w:right="74" w:firstLine="360"/>
        <w:jc w:val="both"/>
        <w:rPr>
          <w:sz w:val="26"/>
          <w:szCs w:val="26"/>
        </w:rPr>
      </w:pPr>
      <w:r w:rsidRPr="00C571DA">
        <w:rPr>
          <w:b/>
          <w:sz w:val="26"/>
          <w:szCs w:val="26"/>
        </w:rPr>
        <w:t xml:space="preserve">  </w:t>
      </w:r>
      <w:r w:rsidR="00C571DA" w:rsidRPr="00C571DA">
        <w:rPr>
          <w:b/>
          <w:sz w:val="26"/>
          <w:szCs w:val="26"/>
        </w:rPr>
        <w:t>Se</w:t>
      </w:r>
      <w:r w:rsidR="00637E8F" w:rsidRPr="00E03F02">
        <w:rPr>
          <w:b/>
          <w:sz w:val="26"/>
          <w:szCs w:val="26"/>
        </w:rPr>
        <w:t xml:space="preserve"> revine în parte la anunțul cu nr</w:t>
      </w:r>
      <w:r w:rsidR="009D6954" w:rsidRPr="00E03F02">
        <w:rPr>
          <w:b/>
          <w:sz w:val="26"/>
          <w:szCs w:val="26"/>
        </w:rPr>
        <w:t xml:space="preserve">. </w:t>
      </w:r>
      <w:r w:rsidR="00473DB6">
        <w:rPr>
          <w:b/>
          <w:sz w:val="26"/>
          <w:szCs w:val="26"/>
        </w:rPr>
        <w:t>29472</w:t>
      </w:r>
      <w:r w:rsidR="009D6954" w:rsidRPr="00E03F02">
        <w:rPr>
          <w:b/>
          <w:sz w:val="26"/>
          <w:szCs w:val="26"/>
        </w:rPr>
        <w:t xml:space="preserve"> din</w:t>
      </w:r>
      <w:r w:rsidR="004B06B8" w:rsidRPr="00E03F02">
        <w:rPr>
          <w:b/>
          <w:sz w:val="26"/>
          <w:szCs w:val="26"/>
        </w:rPr>
        <w:t xml:space="preserve"> </w:t>
      </w:r>
      <w:r w:rsidR="00473DB6">
        <w:rPr>
          <w:b/>
          <w:sz w:val="26"/>
          <w:szCs w:val="26"/>
        </w:rPr>
        <w:t>28.04.2025</w:t>
      </w:r>
      <w:r w:rsidR="009D6954" w:rsidRPr="00E03F02">
        <w:rPr>
          <w:b/>
          <w:sz w:val="26"/>
          <w:szCs w:val="26"/>
        </w:rPr>
        <w:t xml:space="preserve"> </w:t>
      </w:r>
      <w:r w:rsidR="009D6954" w:rsidRPr="00E03F02">
        <w:rPr>
          <w:sz w:val="26"/>
          <w:szCs w:val="26"/>
        </w:rPr>
        <w:t xml:space="preserve">privind </w:t>
      </w:r>
      <w:r w:rsidRPr="00B74D41">
        <w:rPr>
          <w:color w:val="000000" w:themeColor="text1"/>
          <w:sz w:val="26"/>
          <w:szCs w:val="26"/>
        </w:rPr>
        <w:t xml:space="preserve">activitatea de recrutare şi selecţie a candidaţilor pentru admiterea în </w:t>
      </w:r>
      <w:r w:rsidRPr="00B74D41">
        <w:rPr>
          <w:b/>
          <w:color w:val="000000" w:themeColor="text1"/>
          <w:sz w:val="26"/>
          <w:szCs w:val="26"/>
        </w:rPr>
        <w:t xml:space="preserve">instituţiile de învăţământ din structura Ministerului Apărării Naționale (M.Ap.N.) </w:t>
      </w:r>
      <w:r w:rsidRPr="00B74D41">
        <w:rPr>
          <w:color w:val="000000" w:themeColor="text1"/>
          <w:sz w:val="26"/>
          <w:szCs w:val="26"/>
        </w:rPr>
        <w:t xml:space="preserve">care au prevăzute locuri pentru formarea inițială a personalului Ministerului Afacerilor Interne (M.A.I.) – </w:t>
      </w:r>
      <w:r w:rsidRPr="00B74D41">
        <w:rPr>
          <w:b/>
          <w:color w:val="000000" w:themeColor="text1"/>
          <w:sz w:val="26"/>
          <w:szCs w:val="26"/>
          <w:u w:val="single"/>
        </w:rPr>
        <w:t>sesiunea iu</w:t>
      </w:r>
      <w:r w:rsidR="00473DB6">
        <w:rPr>
          <w:b/>
          <w:color w:val="000000" w:themeColor="text1"/>
          <w:sz w:val="26"/>
          <w:szCs w:val="26"/>
          <w:u w:val="single"/>
        </w:rPr>
        <w:t>n</w:t>
      </w:r>
      <w:r w:rsidRPr="00B74D41">
        <w:rPr>
          <w:b/>
          <w:color w:val="000000" w:themeColor="text1"/>
          <w:sz w:val="26"/>
          <w:szCs w:val="26"/>
          <w:u w:val="single"/>
        </w:rPr>
        <w:t>ie-august 202</w:t>
      </w:r>
      <w:r w:rsidR="00473DB6">
        <w:rPr>
          <w:b/>
          <w:color w:val="000000" w:themeColor="text1"/>
          <w:sz w:val="26"/>
          <w:szCs w:val="26"/>
          <w:u w:val="single"/>
        </w:rPr>
        <w:t>5</w:t>
      </w:r>
      <w:r w:rsidRPr="00B74D41">
        <w:rPr>
          <w:color w:val="000000" w:themeColor="text1"/>
          <w:sz w:val="26"/>
          <w:szCs w:val="26"/>
        </w:rPr>
        <w:t>, învăţământ cu frecvenţă</w:t>
      </w:r>
      <w:r w:rsidR="008B4F40" w:rsidRPr="00E03F02">
        <w:rPr>
          <w:sz w:val="26"/>
          <w:szCs w:val="26"/>
        </w:rPr>
        <w:t xml:space="preserve">, </w:t>
      </w:r>
      <w:r w:rsidR="004B06B8" w:rsidRPr="00E03F02">
        <w:rPr>
          <w:sz w:val="26"/>
          <w:szCs w:val="26"/>
        </w:rPr>
        <w:t>în sensul că se completează cu următoarele informații:</w:t>
      </w:r>
    </w:p>
    <w:p w:rsidR="00BD55DC" w:rsidRPr="00E03F02" w:rsidRDefault="00BD55DC" w:rsidP="00AB7C74">
      <w:pPr>
        <w:tabs>
          <w:tab w:val="left" w:pos="9639"/>
        </w:tabs>
        <w:spacing w:line="276" w:lineRule="auto"/>
        <w:ind w:right="74" w:firstLine="360"/>
        <w:jc w:val="both"/>
        <w:rPr>
          <w:sz w:val="26"/>
          <w:szCs w:val="26"/>
        </w:rPr>
      </w:pPr>
    </w:p>
    <w:p w:rsidR="004B06B8" w:rsidRPr="00E03F02" w:rsidRDefault="004B06B8" w:rsidP="00AB7C74">
      <w:pPr>
        <w:tabs>
          <w:tab w:val="left" w:pos="284"/>
        </w:tabs>
        <w:spacing w:line="276" w:lineRule="auto"/>
        <w:jc w:val="both"/>
        <w:rPr>
          <w:b/>
          <w:noProof/>
          <w:color w:val="000000"/>
          <w:sz w:val="26"/>
          <w:szCs w:val="26"/>
        </w:rPr>
      </w:pPr>
      <w:r w:rsidRPr="00E03F02">
        <w:rPr>
          <w:noProof/>
          <w:color w:val="000000"/>
          <w:sz w:val="26"/>
          <w:szCs w:val="26"/>
        </w:rPr>
        <w:tab/>
      </w:r>
      <w:r w:rsidR="00D3501D" w:rsidRPr="00D3501D">
        <w:rPr>
          <w:b/>
          <w:noProof/>
          <w:color w:val="000000"/>
          <w:sz w:val="26"/>
          <w:szCs w:val="26"/>
        </w:rPr>
        <w:t>I.</w:t>
      </w:r>
      <w:r w:rsidR="00D3501D">
        <w:rPr>
          <w:noProof/>
          <w:color w:val="000000"/>
          <w:sz w:val="26"/>
          <w:szCs w:val="26"/>
        </w:rPr>
        <w:t xml:space="preserve"> </w:t>
      </w:r>
      <w:r w:rsidRPr="00E03F02">
        <w:rPr>
          <w:b/>
          <w:noProof/>
          <w:color w:val="000000"/>
          <w:sz w:val="26"/>
          <w:szCs w:val="26"/>
        </w:rPr>
        <w:t>Candidaţii care optează pentru participarea la concursul de admitere organizat în sesiunea iu</w:t>
      </w:r>
      <w:r w:rsidR="00473DB6">
        <w:rPr>
          <w:b/>
          <w:noProof/>
          <w:color w:val="000000"/>
          <w:sz w:val="26"/>
          <w:szCs w:val="26"/>
        </w:rPr>
        <w:t>ni</w:t>
      </w:r>
      <w:r w:rsidRPr="00E03F02">
        <w:rPr>
          <w:b/>
          <w:noProof/>
          <w:color w:val="000000"/>
          <w:sz w:val="26"/>
          <w:szCs w:val="26"/>
        </w:rPr>
        <w:t>e</w:t>
      </w:r>
      <w:r w:rsidR="00AB7C74" w:rsidRPr="00E03F02">
        <w:rPr>
          <w:b/>
          <w:noProof/>
          <w:color w:val="000000"/>
          <w:sz w:val="26"/>
          <w:szCs w:val="26"/>
        </w:rPr>
        <w:t>- august</w:t>
      </w:r>
      <w:r w:rsidRPr="00E03F02">
        <w:rPr>
          <w:b/>
          <w:noProof/>
          <w:color w:val="000000"/>
          <w:sz w:val="26"/>
          <w:szCs w:val="26"/>
        </w:rPr>
        <w:t xml:space="preserve"> 202</w:t>
      </w:r>
      <w:r w:rsidR="00473DB6">
        <w:rPr>
          <w:b/>
          <w:noProof/>
          <w:color w:val="000000"/>
          <w:sz w:val="26"/>
          <w:szCs w:val="26"/>
        </w:rPr>
        <w:t>5</w:t>
      </w:r>
      <w:r w:rsidRPr="00E03F02">
        <w:rPr>
          <w:b/>
          <w:noProof/>
          <w:color w:val="000000"/>
          <w:sz w:val="26"/>
          <w:szCs w:val="26"/>
        </w:rPr>
        <w:t xml:space="preserve"> trebuie:  </w:t>
      </w:r>
    </w:p>
    <w:p w:rsidR="00473DB6" w:rsidRPr="00473DB6" w:rsidRDefault="00473DB6" w:rsidP="00473DB6">
      <w:pPr>
        <w:numPr>
          <w:ilvl w:val="0"/>
          <w:numId w:val="8"/>
        </w:numPr>
        <w:tabs>
          <w:tab w:val="left" w:pos="0"/>
          <w:tab w:val="left" w:pos="284"/>
          <w:tab w:val="left" w:pos="567"/>
          <w:tab w:val="left" w:pos="709"/>
        </w:tabs>
        <w:spacing w:line="276" w:lineRule="auto"/>
        <w:jc w:val="both"/>
        <w:rPr>
          <w:noProof/>
          <w:color w:val="000000"/>
          <w:sz w:val="26"/>
          <w:szCs w:val="26"/>
        </w:rPr>
      </w:pPr>
      <w:r w:rsidRPr="00473DB6">
        <w:rPr>
          <w:noProof/>
          <w:color w:val="000000"/>
          <w:sz w:val="26"/>
          <w:szCs w:val="26"/>
        </w:rPr>
        <w:t xml:space="preserve">să se exprime personal, liber, fără echivoc şi în deplină cunoaştere a condiţiilor generale şi a criteriilor specifice pe care trebuie să le îndeplinească în vederea participării la etapele concursului de admitere; </w:t>
      </w:r>
    </w:p>
    <w:p w:rsidR="00473DB6" w:rsidRPr="00473DB6" w:rsidRDefault="00473DB6" w:rsidP="00473DB6">
      <w:pPr>
        <w:numPr>
          <w:ilvl w:val="0"/>
          <w:numId w:val="8"/>
        </w:numPr>
        <w:tabs>
          <w:tab w:val="left" w:pos="0"/>
          <w:tab w:val="left" w:pos="284"/>
          <w:tab w:val="left" w:pos="567"/>
          <w:tab w:val="left" w:pos="709"/>
        </w:tabs>
        <w:spacing w:line="276" w:lineRule="auto"/>
        <w:jc w:val="both"/>
        <w:rPr>
          <w:noProof/>
          <w:color w:val="000000"/>
          <w:sz w:val="26"/>
          <w:szCs w:val="26"/>
        </w:rPr>
      </w:pPr>
      <w:r w:rsidRPr="00473DB6">
        <w:rPr>
          <w:noProof/>
          <w:color w:val="000000"/>
          <w:sz w:val="26"/>
          <w:szCs w:val="26"/>
        </w:rPr>
        <w:tab/>
        <w:t>să formuleze în scris opţiunea potrivit ofertei educaţionale;</w:t>
      </w:r>
    </w:p>
    <w:p w:rsidR="00473DB6" w:rsidRPr="00473DB6" w:rsidRDefault="00473DB6" w:rsidP="00473DB6">
      <w:pPr>
        <w:numPr>
          <w:ilvl w:val="0"/>
          <w:numId w:val="8"/>
        </w:numPr>
        <w:tabs>
          <w:tab w:val="left" w:pos="0"/>
          <w:tab w:val="left" w:pos="284"/>
          <w:tab w:val="left" w:pos="567"/>
          <w:tab w:val="left" w:pos="709"/>
        </w:tabs>
        <w:spacing w:line="276" w:lineRule="auto"/>
        <w:jc w:val="both"/>
        <w:rPr>
          <w:noProof/>
          <w:color w:val="000000"/>
          <w:sz w:val="26"/>
          <w:szCs w:val="26"/>
        </w:rPr>
      </w:pPr>
      <w:r>
        <w:rPr>
          <w:noProof/>
          <w:color w:val="000000"/>
          <w:sz w:val="26"/>
          <w:szCs w:val="26"/>
        </w:rPr>
        <w:tab/>
      </w:r>
      <w:r w:rsidRPr="00473DB6">
        <w:rPr>
          <w:noProof/>
          <w:color w:val="000000"/>
          <w:sz w:val="26"/>
          <w:szCs w:val="26"/>
        </w:rPr>
        <w:t>să se adreseze pentru recrutare potrivit organizării administrativ-teritoriale și specialității/specializării/calificării pentru care optează, în raport de domiciliul/reședința înscris/ă în cartea de identitate;</w:t>
      </w:r>
    </w:p>
    <w:p w:rsidR="00473DB6" w:rsidRPr="00473DB6" w:rsidRDefault="00473DB6" w:rsidP="00473DB6">
      <w:pPr>
        <w:numPr>
          <w:ilvl w:val="0"/>
          <w:numId w:val="8"/>
        </w:numPr>
        <w:tabs>
          <w:tab w:val="left" w:pos="0"/>
          <w:tab w:val="left" w:pos="284"/>
          <w:tab w:val="left" w:pos="567"/>
          <w:tab w:val="left" w:pos="709"/>
        </w:tabs>
        <w:spacing w:line="276" w:lineRule="auto"/>
        <w:jc w:val="both"/>
        <w:rPr>
          <w:noProof/>
          <w:color w:val="000000"/>
          <w:sz w:val="26"/>
          <w:szCs w:val="26"/>
        </w:rPr>
      </w:pPr>
      <w:r w:rsidRPr="00473DB6">
        <w:rPr>
          <w:noProof/>
          <w:color w:val="000000"/>
          <w:sz w:val="26"/>
          <w:szCs w:val="26"/>
        </w:rPr>
        <w:tab/>
        <w:t>să îndeplinească în mod cumulativ condiţiile generale şi criteriile specifice pentru recrutare stabilite de actele normative și dispozițiile incidente aflate în vigoare;</w:t>
      </w:r>
    </w:p>
    <w:p w:rsidR="00473DB6" w:rsidRPr="00473DB6" w:rsidRDefault="00473DB6" w:rsidP="00473DB6">
      <w:pPr>
        <w:numPr>
          <w:ilvl w:val="0"/>
          <w:numId w:val="8"/>
        </w:numPr>
        <w:tabs>
          <w:tab w:val="left" w:pos="0"/>
          <w:tab w:val="left" w:pos="284"/>
          <w:tab w:val="left" w:pos="567"/>
          <w:tab w:val="left" w:pos="709"/>
        </w:tabs>
        <w:spacing w:line="276" w:lineRule="auto"/>
        <w:jc w:val="both"/>
        <w:rPr>
          <w:noProof/>
          <w:color w:val="000000"/>
          <w:sz w:val="26"/>
          <w:szCs w:val="26"/>
        </w:rPr>
      </w:pPr>
      <w:r w:rsidRPr="00473DB6">
        <w:rPr>
          <w:noProof/>
          <w:color w:val="000000"/>
          <w:sz w:val="26"/>
          <w:szCs w:val="26"/>
        </w:rPr>
        <w:tab/>
        <w:t>să se prezinte și să promoveze evaluarea psihologică pentru a fi declarați ,,Apt psihologic” de către specialiştii din cadrul unităților de recrutare, în conformitate cu dispoziția directorului Centrului de Psihosociologie din cadrul M.A.I și prevederile legale în vigoare;</w:t>
      </w:r>
    </w:p>
    <w:p w:rsidR="00473DB6" w:rsidRDefault="00473DB6" w:rsidP="00473DB6">
      <w:pPr>
        <w:numPr>
          <w:ilvl w:val="0"/>
          <w:numId w:val="8"/>
        </w:numPr>
        <w:tabs>
          <w:tab w:val="left" w:pos="0"/>
          <w:tab w:val="left" w:pos="284"/>
          <w:tab w:val="left" w:pos="567"/>
          <w:tab w:val="left" w:pos="709"/>
        </w:tabs>
        <w:spacing w:line="276" w:lineRule="auto"/>
        <w:jc w:val="both"/>
        <w:rPr>
          <w:noProof/>
          <w:color w:val="000000"/>
          <w:sz w:val="26"/>
          <w:szCs w:val="26"/>
        </w:rPr>
      </w:pPr>
      <w:r w:rsidRPr="00473DB6">
        <w:rPr>
          <w:noProof/>
          <w:color w:val="000000"/>
          <w:sz w:val="26"/>
          <w:szCs w:val="26"/>
        </w:rPr>
        <w:tab/>
        <w:t>să prezinte adeverinţa medicală eliberată de medicul de familie și consimțământul informat, conform prevederilor din actele normative și dispozițiile incidente aflate în vigoare și să constituie fişa medicală completată la toate capitolele de specialitate prevăzute şi concluzionată: ,,Apt pentru instituţii de învăţământ M.A.I.”, conform prevederilor legale în vigoare;</w:t>
      </w:r>
    </w:p>
    <w:p w:rsidR="004B06B8" w:rsidRDefault="004B06B8" w:rsidP="00473DB6">
      <w:pPr>
        <w:numPr>
          <w:ilvl w:val="0"/>
          <w:numId w:val="8"/>
        </w:numPr>
        <w:tabs>
          <w:tab w:val="left" w:pos="0"/>
          <w:tab w:val="left" w:pos="284"/>
          <w:tab w:val="left" w:pos="567"/>
          <w:tab w:val="left" w:pos="709"/>
        </w:tabs>
        <w:spacing w:line="276" w:lineRule="auto"/>
        <w:jc w:val="both"/>
        <w:rPr>
          <w:noProof/>
          <w:color w:val="000000"/>
          <w:sz w:val="26"/>
          <w:szCs w:val="26"/>
        </w:rPr>
      </w:pPr>
      <w:r w:rsidRPr="00E03F02">
        <w:rPr>
          <w:noProof/>
          <w:color w:val="000000"/>
          <w:sz w:val="26"/>
          <w:szCs w:val="26"/>
        </w:rPr>
        <w:t>să constituie dosarele de recrutare în volum complet şi la termenul limită prevăzut în actele normative și dispozițiile incidente aflate în vigoare.</w:t>
      </w:r>
    </w:p>
    <w:p w:rsidR="00AD5BC2" w:rsidRPr="00AD5BC2" w:rsidRDefault="00AD5BC2" w:rsidP="00AD5BC2">
      <w:pPr>
        <w:tabs>
          <w:tab w:val="left" w:pos="0"/>
          <w:tab w:val="left" w:pos="284"/>
          <w:tab w:val="left" w:pos="567"/>
          <w:tab w:val="left" w:pos="709"/>
        </w:tabs>
        <w:spacing w:line="276" w:lineRule="auto"/>
        <w:jc w:val="both"/>
        <w:rPr>
          <w:b/>
          <w:noProof/>
          <w:color w:val="000000"/>
          <w:sz w:val="26"/>
          <w:szCs w:val="26"/>
        </w:rPr>
      </w:pPr>
      <w:r>
        <w:rPr>
          <w:noProof/>
          <w:color w:val="000000"/>
          <w:sz w:val="26"/>
          <w:szCs w:val="26"/>
        </w:rPr>
        <w:t xml:space="preserve"> </w:t>
      </w:r>
    </w:p>
    <w:p w:rsidR="00D3501D" w:rsidRPr="00FB4A27" w:rsidRDefault="00D3501D" w:rsidP="00D3501D">
      <w:pPr>
        <w:spacing w:line="276" w:lineRule="auto"/>
        <w:ind w:right="216" w:firstLine="720"/>
        <w:jc w:val="both"/>
        <w:rPr>
          <w:sz w:val="26"/>
          <w:szCs w:val="26"/>
        </w:rPr>
      </w:pPr>
    </w:p>
    <w:p w:rsidR="00D3501D" w:rsidRPr="00FB4A27" w:rsidRDefault="00D3501D" w:rsidP="00D3501D">
      <w:pPr>
        <w:spacing w:line="276" w:lineRule="auto"/>
        <w:ind w:right="216" w:firstLine="720"/>
        <w:jc w:val="both"/>
        <w:rPr>
          <w:sz w:val="26"/>
          <w:szCs w:val="26"/>
        </w:rPr>
      </w:pPr>
      <w:r w:rsidRPr="00FB4A27">
        <w:rPr>
          <w:b/>
          <w:sz w:val="26"/>
          <w:szCs w:val="26"/>
        </w:rPr>
        <w:t>II.</w:t>
      </w:r>
      <w:r>
        <w:rPr>
          <w:sz w:val="26"/>
          <w:szCs w:val="26"/>
        </w:rPr>
        <w:t xml:space="preserve"> </w:t>
      </w:r>
      <w:r w:rsidRPr="00FB4A27">
        <w:rPr>
          <w:sz w:val="26"/>
          <w:szCs w:val="26"/>
        </w:rPr>
        <w:t xml:space="preserve">Pentru a putea participa la concursul de admitere în </w:t>
      </w:r>
      <w:r w:rsidRPr="00FB4A27">
        <w:rPr>
          <w:b/>
          <w:sz w:val="26"/>
          <w:szCs w:val="26"/>
        </w:rPr>
        <w:t>instituțiile de învățământ superior</w:t>
      </w:r>
      <w:r w:rsidRPr="00FB4A27">
        <w:rPr>
          <w:sz w:val="26"/>
          <w:szCs w:val="26"/>
        </w:rPr>
        <w:t xml:space="preserve"> din structura Ministerului Apărării Naționale (M.Ap.N.), candidații trebuie să îndeplinească cumulativ, în plus față de cele menționate </w:t>
      </w:r>
      <w:r>
        <w:rPr>
          <w:sz w:val="26"/>
          <w:szCs w:val="26"/>
        </w:rPr>
        <w:t xml:space="preserve">în anunțul </w:t>
      </w:r>
      <w:r w:rsidR="00473DB6">
        <w:rPr>
          <w:b/>
          <w:sz w:val="26"/>
          <w:szCs w:val="26"/>
        </w:rPr>
        <w:t>29472</w:t>
      </w:r>
      <w:r w:rsidRPr="00E03F02">
        <w:rPr>
          <w:b/>
          <w:sz w:val="26"/>
          <w:szCs w:val="26"/>
        </w:rPr>
        <w:t xml:space="preserve"> din </w:t>
      </w:r>
      <w:r w:rsidR="00473DB6">
        <w:rPr>
          <w:b/>
          <w:sz w:val="26"/>
          <w:szCs w:val="26"/>
        </w:rPr>
        <w:t>28.04.2025</w:t>
      </w:r>
      <w:r w:rsidRPr="00FB4A27">
        <w:rPr>
          <w:sz w:val="26"/>
          <w:szCs w:val="26"/>
        </w:rPr>
        <w:t xml:space="preserve">, </w:t>
      </w:r>
      <w:r w:rsidRPr="00FB4A27">
        <w:rPr>
          <w:b/>
          <w:sz w:val="26"/>
          <w:szCs w:val="26"/>
        </w:rPr>
        <w:t>următoarele condiţii legale şi criterii specifice de recrutare</w:t>
      </w:r>
      <w:r w:rsidRPr="00FB4A27">
        <w:rPr>
          <w:sz w:val="26"/>
          <w:szCs w:val="26"/>
        </w:rPr>
        <w:t xml:space="preserve">: </w:t>
      </w:r>
    </w:p>
    <w:p w:rsidR="00D3501D" w:rsidRPr="00FB4A27" w:rsidRDefault="00D3501D" w:rsidP="00473DB6">
      <w:pPr>
        <w:pStyle w:val="ListParagraph"/>
        <w:numPr>
          <w:ilvl w:val="0"/>
          <w:numId w:val="5"/>
        </w:numPr>
        <w:spacing w:line="276" w:lineRule="auto"/>
        <w:ind w:right="216"/>
        <w:jc w:val="both"/>
        <w:rPr>
          <w:i/>
          <w:sz w:val="26"/>
          <w:szCs w:val="26"/>
        </w:rPr>
      </w:pPr>
      <w:r w:rsidRPr="00FB4A27">
        <w:rPr>
          <w:i/>
          <w:sz w:val="26"/>
          <w:szCs w:val="26"/>
        </w:rPr>
        <w:t>Să aibă vârsta de cel mult 2</w:t>
      </w:r>
      <w:r>
        <w:rPr>
          <w:i/>
          <w:sz w:val="26"/>
          <w:szCs w:val="26"/>
        </w:rPr>
        <w:t>7</w:t>
      </w:r>
      <w:r w:rsidRPr="00FB4A27">
        <w:rPr>
          <w:i/>
          <w:sz w:val="26"/>
          <w:szCs w:val="26"/>
        </w:rPr>
        <w:t xml:space="preserve"> de ani</w:t>
      </w:r>
      <w:r>
        <w:rPr>
          <w:i/>
          <w:sz w:val="26"/>
          <w:szCs w:val="26"/>
        </w:rPr>
        <w:t xml:space="preserve"> </w:t>
      </w:r>
      <w:r w:rsidR="00473DB6">
        <w:rPr>
          <w:i/>
          <w:sz w:val="26"/>
          <w:szCs w:val="26"/>
        </w:rPr>
        <w:t>împliniți în anul</w:t>
      </w:r>
      <w:r w:rsidRPr="00FB4A27">
        <w:rPr>
          <w:i/>
          <w:sz w:val="26"/>
          <w:szCs w:val="26"/>
        </w:rPr>
        <w:t xml:space="preserve"> </w:t>
      </w:r>
      <w:r w:rsidR="00473DB6" w:rsidRPr="00473DB6">
        <w:rPr>
          <w:i/>
          <w:sz w:val="26"/>
          <w:szCs w:val="26"/>
        </w:rPr>
        <w:t xml:space="preserve">participării </w:t>
      </w:r>
      <w:r w:rsidR="00473DB6">
        <w:rPr>
          <w:i/>
          <w:sz w:val="26"/>
          <w:szCs w:val="26"/>
        </w:rPr>
        <w:t xml:space="preserve"> la concursul </w:t>
      </w:r>
      <w:r w:rsidRPr="00FB4A27">
        <w:rPr>
          <w:i/>
          <w:sz w:val="26"/>
          <w:szCs w:val="26"/>
        </w:rPr>
        <w:t>de admitere;</w:t>
      </w:r>
    </w:p>
    <w:p w:rsidR="00D3501D" w:rsidRPr="00FB4A27" w:rsidRDefault="00D3501D" w:rsidP="00D3501D">
      <w:pPr>
        <w:pStyle w:val="ListParagraph"/>
        <w:numPr>
          <w:ilvl w:val="0"/>
          <w:numId w:val="5"/>
        </w:numPr>
        <w:spacing w:line="276" w:lineRule="auto"/>
        <w:ind w:right="216"/>
        <w:jc w:val="both"/>
        <w:rPr>
          <w:i/>
          <w:sz w:val="26"/>
          <w:szCs w:val="26"/>
        </w:rPr>
      </w:pPr>
      <w:r w:rsidRPr="00FB4A27">
        <w:rPr>
          <w:i/>
          <w:sz w:val="26"/>
          <w:szCs w:val="26"/>
        </w:rPr>
        <w:t>Să fie absolvenți ai învățământului liceal cu diplomă de bacalaureat sau să facă dovada promovării examenului de bacalaureat până la data concursului de admitere;</w:t>
      </w:r>
    </w:p>
    <w:p w:rsidR="00D3501D" w:rsidRDefault="00D3501D" w:rsidP="00D3501D">
      <w:pPr>
        <w:pStyle w:val="ListParagraph"/>
        <w:numPr>
          <w:ilvl w:val="0"/>
          <w:numId w:val="5"/>
        </w:numPr>
        <w:spacing w:line="276" w:lineRule="auto"/>
        <w:ind w:right="216"/>
        <w:jc w:val="both"/>
        <w:rPr>
          <w:i/>
          <w:sz w:val="26"/>
          <w:szCs w:val="26"/>
        </w:rPr>
      </w:pPr>
      <w:r w:rsidRPr="00FB4A27">
        <w:rPr>
          <w:i/>
          <w:sz w:val="26"/>
          <w:szCs w:val="26"/>
        </w:rPr>
        <w:t xml:space="preserve">Să nu fi parcurs, în întregime sau parțial, un program de studii universitare de licență cu finanțare de la bugetul de stat, iar în cazul în care a parcurs un astfel de program de studii, să menționeze în cererea de înscriere despre aceasta, urmând ca până la data înmatriculării să facă dovada că a achitat/ achită contravaloarea serviciilor de școlarizare de </w:t>
      </w:r>
      <w:r>
        <w:rPr>
          <w:i/>
          <w:sz w:val="26"/>
          <w:szCs w:val="26"/>
        </w:rPr>
        <w:t>care</w:t>
      </w:r>
      <w:r w:rsidRPr="00FB4A27">
        <w:rPr>
          <w:i/>
          <w:sz w:val="26"/>
          <w:szCs w:val="26"/>
        </w:rPr>
        <w:t xml:space="preserve"> a beneficiat anterior cu finanțare de la bugetul de stat.</w:t>
      </w:r>
    </w:p>
    <w:p w:rsidR="00473DB6" w:rsidRPr="00FB4A27" w:rsidRDefault="00473DB6" w:rsidP="00473DB6">
      <w:pPr>
        <w:pStyle w:val="ListParagraph"/>
        <w:spacing w:line="276" w:lineRule="auto"/>
        <w:ind w:left="1440" w:right="216"/>
        <w:jc w:val="both"/>
        <w:rPr>
          <w:i/>
          <w:sz w:val="26"/>
          <w:szCs w:val="26"/>
        </w:rPr>
      </w:pPr>
    </w:p>
    <w:p w:rsidR="00D3501D" w:rsidRPr="00FB4A27" w:rsidRDefault="00D3501D" w:rsidP="00D3501D">
      <w:pPr>
        <w:spacing w:line="276" w:lineRule="auto"/>
        <w:ind w:right="216" w:firstLine="720"/>
        <w:jc w:val="both"/>
        <w:rPr>
          <w:sz w:val="26"/>
          <w:szCs w:val="26"/>
        </w:rPr>
      </w:pPr>
      <w:r w:rsidRPr="00C62F4F">
        <w:rPr>
          <w:b/>
          <w:sz w:val="26"/>
          <w:szCs w:val="26"/>
        </w:rPr>
        <w:t>III.</w:t>
      </w:r>
      <w:r w:rsidRPr="00C62F4F">
        <w:rPr>
          <w:sz w:val="26"/>
          <w:szCs w:val="26"/>
        </w:rPr>
        <w:t xml:space="preserve"> Pentru </w:t>
      </w:r>
      <w:r w:rsidRPr="00FB4A27">
        <w:rPr>
          <w:sz w:val="26"/>
          <w:szCs w:val="26"/>
        </w:rPr>
        <w:t xml:space="preserve">a putea participa la concursul de admitere în </w:t>
      </w:r>
      <w:r w:rsidRPr="00FB4A27">
        <w:rPr>
          <w:b/>
          <w:sz w:val="26"/>
          <w:szCs w:val="26"/>
        </w:rPr>
        <w:t>instituțiile de învățământ postliceal</w:t>
      </w:r>
      <w:r w:rsidRPr="00FB4A27">
        <w:rPr>
          <w:sz w:val="26"/>
          <w:szCs w:val="26"/>
        </w:rPr>
        <w:t xml:space="preserve"> din structura Ministerului Apărării Naționale (M.Ap.N.), candidații trebuie să îndeplinească cumulativ, în plus față de cele menționate în anunțul anterior, </w:t>
      </w:r>
      <w:r w:rsidRPr="00FB4A27">
        <w:rPr>
          <w:b/>
          <w:sz w:val="26"/>
          <w:szCs w:val="26"/>
        </w:rPr>
        <w:t>următoarele condiţii legale şi criterii specifice de recrutare</w:t>
      </w:r>
      <w:r w:rsidRPr="00FB4A27">
        <w:rPr>
          <w:sz w:val="26"/>
          <w:szCs w:val="26"/>
        </w:rPr>
        <w:t xml:space="preserve">: </w:t>
      </w:r>
    </w:p>
    <w:p w:rsidR="00D3501D" w:rsidRPr="00FB4A27" w:rsidRDefault="00D3501D" w:rsidP="00D3501D">
      <w:pPr>
        <w:pStyle w:val="ListParagraph"/>
        <w:numPr>
          <w:ilvl w:val="0"/>
          <w:numId w:val="6"/>
        </w:numPr>
        <w:spacing w:line="276" w:lineRule="auto"/>
        <w:ind w:right="216"/>
        <w:jc w:val="both"/>
        <w:rPr>
          <w:i/>
          <w:sz w:val="26"/>
          <w:szCs w:val="26"/>
        </w:rPr>
      </w:pPr>
      <w:r w:rsidRPr="00FB4A27">
        <w:rPr>
          <w:i/>
          <w:sz w:val="26"/>
          <w:szCs w:val="26"/>
        </w:rPr>
        <w:t>Să aibă vârsta de cel mult 2</w:t>
      </w:r>
      <w:r>
        <w:rPr>
          <w:i/>
          <w:sz w:val="26"/>
          <w:szCs w:val="26"/>
        </w:rPr>
        <w:t>7</w:t>
      </w:r>
      <w:r w:rsidRPr="00FB4A27">
        <w:rPr>
          <w:i/>
          <w:sz w:val="26"/>
          <w:szCs w:val="26"/>
        </w:rPr>
        <w:t xml:space="preserve"> de ani împliniți în anul organizării concursului de admitere;</w:t>
      </w:r>
    </w:p>
    <w:p w:rsidR="00D3501D" w:rsidRPr="00FB4A27" w:rsidRDefault="00D3501D" w:rsidP="00D3501D">
      <w:pPr>
        <w:pStyle w:val="ListParagraph"/>
        <w:numPr>
          <w:ilvl w:val="0"/>
          <w:numId w:val="6"/>
        </w:numPr>
        <w:spacing w:line="276" w:lineRule="auto"/>
        <w:ind w:right="216"/>
        <w:jc w:val="both"/>
        <w:rPr>
          <w:i/>
          <w:sz w:val="26"/>
          <w:szCs w:val="26"/>
        </w:rPr>
      </w:pPr>
      <w:r w:rsidRPr="00FB4A27">
        <w:rPr>
          <w:i/>
          <w:sz w:val="26"/>
          <w:szCs w:val="26"/>
        </w:rPr>
        <w:t>Să fie absolvenți ai învățământului liceal, militar sau civil, cu diplomă de bacalaureat sau să facă dovada promovării examenului de bacalaureat până la data concursului de admitere.</w:t>
      </w:r>
    </w:p>
    <w:p w:rsidR="004B06B8" w:rsidRDefault="004B06B8" w:rsidP="000E10F8">
      <w:pPr>
        <w:tabs>
          <w:tab w:val="left" w:pos="9639"/>
        </w:tabs>
        <w:spacing w:line="276" w:lineRule="auto"/>
        <w:ind w:right="358" w:firstLine="360"/>
        <w:jc w:val="both"/>
        <w:rPr>
          <w:sz w:val="26"/>
          <w:szCs w:val="26"/>
        </w:rPr>
      </w:pPr>
    </w:p>
    <w:p w:rsidR="00BD55DC" w:rsidRDefault="00BD55DC" w:rsidP="000E10F8">
      <w:pPr>
        <w:tabs>
          <w:tab w:val="left" w:pos="9639"/>
        </w:tabs>
        <w:spacing w:line="276" w:lineRule="auto"/>
        <w:ind w:right="358" w:firstLine="360"/>
        <w:jc w:val="both"/>
        <w:rPr>
          <w:sz w:val="26"/>
          <w:szCs w:val="26"/>
        </w:rPr>
      </w:pPr>
    </w:p>
    <w:p w:rsidR="00B23947" w:rsidRDefault="00B23947" w:rsidP="00B23947">
      <w:pPr>
        <w:pStyle w:val="BodyTextIndent2"/>
        <w:spacing w:after="0" w:line="276" w:lineRule="auto"/>
        <w:ind w:left="0" w:right="216" w:firstLine="567"/>
        <w:jc w:val="both"/>
        <w:rPr>
          <w:b/>
          <w:sz w:val="26"/>
          <w:szCs w:val="26"/>
          <w:lang w:val="it-IT"/>
        </w:rPr>
      </w:pPr>
      <w:r>
        <w:rPr>
          <w:b/>
          <w:sz w:val="26"/>
          <w:szCs w:val="26"/>
          <w:lang w:val="it-IT"/>
        </w:rPr>
        <w:t xml:space="preserve">Planificarea candidaților M.A.I. înscriși la instituțiile de învățământ din structura Ministerului Aparării Naționale și precizările privind desfășurarea probelor eliminatorii se consultă pe site-ul </w:t>
      </w:r>
      <w:hyperlink r:id="rId9" w:history="1">
        <w:r w:rsidRPr="003B13A2">
          <w:rPr>
            <w:rStyle w:val="Hyperlink"/>
            <w:b/>
            <w:sz w:val="26"/>
            <w:szCs w:val="26"/>
            <w:lang w:val="it-IT"/>
          </w:rPr>
          <w:t>http://www/mai.gov.ro</w:t>
        </w:r>
      </w:hyperlink>
    </w:p>
    <w:p w:rsidR="00B23947" w:rsidRPr="00E03F02" w:rsidRDefault="00B23947" w:rsidP="000E10F8">
      <w:pPr>
        <w:tabs>
          <w:tab w:val="left" w:pos="9639"/>
        </w:tabs>
        <w:spacing w:line="276" w:lineRule="auto"/>
        <w:ind w:right="358" w:firstLine="360"/>
        <w:jc w:val="both"/>
        <w:rPr>
          <w:sz w:val="26"/>
          <w:szCs w:val="26"/>
        </w:rPr>
      </w:pPr>
    </w:p>
    <w:p w:rsidR="000E10F8" w:rsidRDefault="000E10F8" w:rsidP="000E10F8">
      <w:pPr>
        <w:pStyle w:val="BodyTextIndent2"/>
        <w:tabs>
          <w:tab w:val="left" w:pos="9639"/>
        </w:tabs>
        <w:spacing w:after="0" w:line="276" w:lineRule="auto"/>
        <w:ind w:left="0" w:right="358" w:firstLine="567"/>
        <w:jc w:val="both"/>
        <w:rPr>
          <w:b/>
          <w:sz w:val="26"/>
          <w:szCs w:val="26"/>
        </w:rPr>
      </w:pPr>
      <w:r w:rsidRPr="00444C18">
        <w:rPr>
          <w:b/>
          <w:sz w:val="26"/>
          <w:szCs w:val="26"/>
          <w:u w:val="single"/>
          <w:lang w:val="it-IT"/>
        </w:rPr>
        <w:t>Celelalte prevederi ale anunțului de concurs</w:t>
      </w:r>
      <w:r w:rsidR="00444C18">
        <w:rPr>
          <w:b/>
          <w:sz w:val="26"/>
          <w:szCs w:val="26"/>
          <w:lang w:val="it-IT"/>
        </w:rPr>
        <w:t xml:space="preserve"> </w:t>
      </w:r>
      <w:r w:rsidR="00444C18" w:rsidRPr="00E03F02">
        <w:rPr>
          <w:b/>
          <w:sz w:val="26"/>
          <w:szCs w:val="26"/>
        </w:rPr>
        <w:t xml:space="preserve">nr. </w:t>
      </w:r>
      <w:r w:rsidR="00AD5BC2">
        <w:rPr>
          <w:b/>
          <w:sz w:val="26"/>
          <w:szCs w:val="26"/>
        </w:rPr>
        <w:t>29472</w:t>
      </w:r>
      <w:r w:rsidR="00444C18" w:rsidRPr="00E03F02">
        <w:rPr>
          <w:b/>
          <w:sz w:val="26"/>
          <w:szCs w:val="26"/>
        </w:rPr>
        <w:t xml:space="preserve"> din </w:t>
      </w:r>
      <w:r w:rsidR="009C2DB2">
        <w:rPr>
          <w:b/>
          <w:sz w:val="26"/>
          <w:szCs w:val="26"/>
        </w:rPr>
        <w:t>28.04.2025</w:t>
      </w:r>
      <w:r w:rsidR="00444C18" w:rsidRPr="00E03F02">
        <w:rPr>
          <w:b/>
          <w:sz w:val="26"/>
          <w:szCs w:val="26"/>
        </w:rPr>
        <w:t xml:space="preserve"> </w:t>
      </w:r>
      <w:r w:rsidR="00444C18" w:rsidRPr="00E03F02">
        <w:rPr>
          <w:sz w:val="26"/>
          <w:szCs w:val="26"/>
        </w:rPr>
        <w:t xml:space="preserve">privind </w:t>
      </w:r>
      <w:r w:rsidR="00444C18" w:rsidRPr="00B74D41">
        <w:rPr>
          <w:color w:val="000000" w:themeColor="text1"/>
          <w:sz w:val="26"/>
          <w:szCs w:val="26"/>
        </w:rPr>
        <w:t xml:space="preserve">activitatea de recrutare şi selecţie a candidaţilor pentru admiterea în </w:t>
      </w:r>
      <w:r w:rsidR="00444C18" w:rsidRPr="00B74D41">
        <w:rPr>
          <w:b/>
          <w:color w:val="000000" w:themeColor="text1"/>
          <w:sz w:val="26"/>
          <w:szCs w:val="26"/>
        </w:rPr>
        <w:t xml:space="preserve">instituţiile de învăţământ din structura Ministerului Apărării Naționale (M.Ap.N.) </w:t>
      </w:r>
      <w:r w:rsidR="00444C18" w:rsidRPr="00B74D41">
        <w:rPr>
          <w:color w:val="000000" w:themeColor="text1"/>
          <w:sz w:val="26"/>
          <w:szCs w:val="26"/>
        </w:rPr>
        <w:t xml:space="preserve">care au prevăzute locuri pentru formarea inițială a personalului Ministerului Afacerilor Interne (M.A.I.) – </w:t>
      </w:r>
      <w:r w:rsidR="00444C18" w:rsidRPr="00444C18">
        <w:rPr>
          <w:b/>
          <w:color w:val="000000" w:themeColor="text1"/>
          <w:sz w:val="26"/>
          <w:szCs w:val="26"/>
        </w:rPr>
        <w:t>sesiunea iu</w:t>
      </w:r>
      <w:r w:rsidR="009C2DB2">
        <w:rPr>
          <w:b/>
          <w:color w:val="000000" w:themeColor="text1"/>
          <w:sz w:val="26"/>
          <w:szCs w:val="26"/>
        </w:rPr>
        <w:t>n</w:t>
      </w:r>
      <w:r w:rsidR="00444C18" w:rsidRPr="00444C18">
        <w:rPr>
          <w:b/>
          <w:color w:val="000000" w:themeColor="text1"/>
          <w:sz w:val="26"/>
          <w:szCs w:val="26"/>
        </w:rPr>
        <w:t>ie-august 202</w:t>
      </w:r>
      <w:r w:rsidR="009C2DB2">
        <w:rPr>
          <w:b/>
          <w:color w:val="000000" w:themeColor="text1"/>
          <w:sz w:val="26"/>
          <w:szCs w:val="26"/>
        </w:rPr>
        <w:t>5</w:t>
      </w:r>
      <w:r w:rsidR="00444C18" w:rsidRPr="00B74D41">
        <w:rPr>
          <w:color w:val="000000" w:themeColor="text1"/>
          <w:sz w:val="26"/>
          <w:szCs w:val="26"/>
        </w:rPr>
        <w:t>, învăţământ cu frecvenţă</w:t>
      </w:r>
      <w:r w:rsidR="00444C18">
        <w:rPr>
          <w:color w:val="000000" w:themeColor="text1"/>
          <w:sz w:val="26"/>
          <w:szCs w:val="26"/>
        </w:rPr>
        <w:t>,</w:t>
      </w:r>
      <w:r w:rsidRPr="00E03F02">
        <w:rPr>
          <w:b/>
          <w:sz w:val="26"/>
          <w:szCs w:val="26"/>
          <w:lang w:val="it-IT"/>
        </w:rPr>
        <w:t xml:space="preserve"> </w:t>
      </w:r>
      <w:r w:rsidRPr="00444C18">
        <w:rPr>
          <w:b/>
          <w:sz w:val="26"/>
          <w:szCs w:val="26"/>
          <w:u w:val="single"/>
        </w:rPr>
        <w:t>rămân neschimbate!</w:t>
      </w:r>
    </w:p>
    <w:p w:rsidR="00BD55DC" w:rsidRPr="00E03F02" w:rsidRDefault="00BD55DC" w:rsidP="000E10F8">
      <w:pPr>
        <w:pStyle w:val="BodyTextIndent2"/>
        <w:tabs>
          <w:tab w:val="left" w:pos="9639"/>
        </w:tabs>
        <w:spacing w:after="0" w:line="276" w:lineRule="auto"/>
        <w:ind w:left="0" w:right="358" w:firstLine="567"/>
        <w:jc w:val="both"/>
        <w:rPr>
          <w:b/>
          <w:sz w:val="26"/>
          <w:szCs w:val="26"/>
          <w:lang w:val="it-IT"/>
        </w:rPr>
      </w:pPr>
    </w:p>
    <w:p w:rsidR="00E74507" w:rsidRPr="00E03F02" w:rsidRDefault="00E74507" w:rsidP="000E10F8">
      <w:pPr>
        <w:pStyle w:val="BodyTextIndent2"/>
        <w:tabs>
          <w:tab w:val="left" w:pos="9639"/>
        </w:tabs>
        <w:spacing w:after="0" w:line="276" w:lineRule="auto"/>
        <w:ind w:left="0" w:right="358" w:firstLine="567"/>
        <w:jc w:val="both"/>
        <w:rPr>
          <w:noProof/>
          <w:sz w:val="26"/>
          <w:szCs w:val="26"/>
        </w:rPr>
      </w:pPr>
      <w:r w:rsidRPr="00E03F02">
        <w:rPr>
          <w:sz w:val="26"/>
          <w:szCs w:val="26"/>
          <w:lang w:val="it-IT"/>
        </w:rPr>
        <w:lastRenderedPageBreak/>
        <w:t>Relaţii suplimentare se pot obţine de luni până vineri între orele 09:00 – 15:00 la sediul Inspectoratului de Poliţie al Judeţului Vrancea – Serviciul Resurse Umane sau la telefon 0237/207114.</w:t>
      </w:r>
    </w:p>
    <w:p w:rsidR="00E74507" w:rsidRPr="00E03F02" w:rsidRDefault="00E74507" w:rsidP="00037E62">
      <w:pPr>
        <w:pStyle w:val="BodyTextIndent2"/>
        <w:spacing w:after="0" w:line="276" w:lineRule="auto"/>
        <w:ind w:left="0" w:right="216" w:firstLine="567"/>
        <w:jc w:val="both"/>
        <w:rPr>
          <w:noProof/>
          <w:color w:val="000000" w:themeColor="text1"/>
          <w:sz w:val="26"/>
          <w:szCs w:val="26"/>
        </w:rPr>
      </w:pPr>
    </w:p>
    <w:p w:rsidR="00330E48" w:rsidRDefault="00330E48">
      <w:bookmarkStart w:id="0" w:name="_GoBack"/>
      <w:bookmarkEnd w:id="0"/>
    </w:p>
    <w:sectPr w:rsidR="00330E48" w:rsidSect="00AB7C74">
      <w:headerReference w:type="default" r:id="rId10"/>
      <w:footerReference w:type="even" r:id="rId11"/>
      <w:footerReference w:type="default" r:id="rId12"/>
      <w:pgSz w:w="12240" w:h="15840"/>
      <w:pgMar w:top="533" w:right="900" w:bottom="907" w:left="1627" w:header="360" w:footer="2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7BB" w:rsidRDefault="000B27BB">
      <w:r>
        <w:separator/>
      </w:r>
    </w:p>
  </w:endnote>
  <w:endnote w:type="continuationSeparator" w:id="0">
    <w:p w:rsidR="000B27BB" w:rsidRDefault="000B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DE2" w:rsidRDefault="00835C4E" w:rsidP="00944B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DE2" w:rsidRDefault="000B27BB" w:rsidP="00944B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922" w:rsidRPr="00F01A33" w:rsidRDefault="00835C4E" w:rsidP="009C5922">
    <w:pPr>
      <w:jc w:val="center"/>
      <w:rPr>
        <w:b/>
        <w:i/>
        <w:sz w:val="16"/>
        <w:szCs w:val="16"/>
      </w:rPr>
    </w:pPr>
    <w:r w:rsidRPr="00F01A33">
      <w:rPr>
        <w:b/>
        <w:i/>
        <w:sz w:val="16"/>
        <w:szCs w:val="16"/>
      </w:rPr>
      <w:t>Confidențial! Date cu caracter personal prelucrate în conformitate cu prevederile Regulamentului U.E. nr.679/2016</w:t>
    </w:r>
  </w:p>
  <w:tbl>
    <w:tblPr>
      <w:tblW w:w="0" w:type="auto"/>
      <w:jc w:val="center"/>
      <w:tblInd w:w="1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9C5922" w:rsidRPr="003E65A2" w:rsidTr="00D361BF">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9C5922" w:rsidRPr="003E65A2" w:rsidRDefault="000B27BB" w:rsidP="00D361BF">
          <w:pPr>
            <w:tabs>
              <w:tab w:val="center" w:pos="4320"/>
              <w:tab w:val="right" w:pos="8640"/>
            </w:tabs>
            <w:ind w:right="360"/>
            <w:jc w:val="center"/>
            <w:rPr>
              <w:sz w:val="8"/>
              <w:szCs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9C5922" w:rsidRPr="003E65A2" w:rsidRDefault="000B27BB" w:rsidP="00D361BF">
          <w:pPr>
            <w:tabs>
              <w:tab w:val="center" w:pos="4320"/>
              <w:tab w:val="right" w:pos="8640"/>
            </w:tabs>
            <w:jc w:val="center"/>
            <w:rPr>
              <w:sz w:val="8"/>
              <w:szCs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9C5922" w:rsidRPr="003E65A2" w:rsidRDefault="000B27BB" w:rsidP="00D361BF">
          <w:pPr>
            <w:tabs>
              <w:tab w:val="center" w:pos="4320"/>
              <w:tab w:val="right" w:pos="8640"/>
            </w:tabs>
            <w:jc w:val="center"/>
            <w:rPr>
              <w:sz w:val="8"/>
              <w:szCs w:val="8"/>
            </w:rPr>
          </w:pPr>
        </w:p>
      </w:tc>
    </w:tr>
  </w:tbl>
  <w:p w:rsidR="009C5922" w:rsidRDefault="00835C4E" w:rsidP="009C5922">
    <w:pPr>
      <w:jc w:val="center"/>
      <w:rPr>
        <w:b/>
        <w:i/>
        <w:sz w:val="16"/>
        <w:szCs w:val="16"/>
      </w:rPr>
    </w:pPr>
    <w:r w:rsidRPr="003E65A2">
      <w:rPr>
        <w:sz w:val="16"/>
      </w:rPr>
      <w:t>Focşani, str.Cezar Bolliac, nr.12, Tel./Fax: 0237/207110</w:t>
    </w:r>
  </w:p>
  <w:p w:rsidR="009C5922" w:rsidRPr="006B31ED" w:rsidRDefault="00835C4E" w:rsidP="009C5922">
    <w:pPr>
      <w:jc w:val="center"/>
      <w:rPr>
        <w:b/>
        <w:i/>
        <w:sz w:val="16"/>
        <w:szCs w:val="16"/>
      </w:rPr>
    </w:pPr>
    <w:r w:rsidRPr="006B31ED">
      <w:rPr>
        <w:i/>
        <w:sz w:val="16"/>
        <w:szCs w:val="20"/>
      </w:rPr>
      <w:t>S</w:t>
    </w:r>
    <w:r>
      <w:rPr>
        <w:i/>
        <w:sz w:val="16"/>
        <w:szCs w:val="20"/>
      </w:rPr>
      <w:t>.</w:t>
    </w:r>
    <w:r w:rsidRPr="006B31ED">
      <w:rPr>
        <w:i/>
        <w:sz w:val="16"/>
        <w:szCs w:val="20"/>
      </w:rPr>
      <w:t>R</w:t>
    </w:r>
    <w:r>
      <w:rPr>
        <w:i/>
        <w:sz w:val="16"/>
        <w:szCs w:val="20"/>
      </w:rPr>
      <w:t>.</w:t>
    </w:r>
    <w:r w:rsidRPr="006B31ED">
      <w:rPr>
        <w:i/>
        <w:sz w:val="16"/>
        <w:szCs w:val="20"/>
      </w:rPr>
      <w:t>U</w:t>
    </w:r>
    <w:r>
      <w:rPr>
        <w:i/>
        <w:sz w:val="16"/>
        <w:szCs w:val="20"/>
      </w:rPr>
      <w:t>.</w:t>
    </w:r>
    <w:r w:rsidRPr="006B31ED">
      <w:rPr>
        <w:i/>
        <w:sz w:val="16"/>
        <w:szCs w:val="20"/>
      </w:rPr>
      <w:t>/</w:t>
    </w:r>
    <w:r w:rsidR="00011386">
      <w:rPr>
        <w:i/>
        <w:sz w:val="16"/>
        <w:szCs w:val="20"/>
      </w:rPr>
      <w:t>C.C.V.</w:t>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sidRPr="003E65A2">
      <w:rPr>
        <w:sz w:val="16"/>
        <w:szCs w:val="20"/>
      </w:rPr>
      <w:tab/>
    </w:r>
    <w:r w:rsidRPr="003E65A2">
      <w:rPr>
        <w:sz w:val="16"/>
        <w:szCs w:val="20"/>
      </w:rPr>
      <w:tab/>
    </w:r>
    <w:r w:rsidRPr="00085EC8">
      <w:rPr>
        <w:sz w:val="16"/>
        <w:szCs w:val="20"/>
      </w:rPr>
      <w:t>[</w:t>
    </w:r>
    <w:r w:rsidRPr="00085EC8">
      <w:rPr>
        <w:sz w:val="16"/>
        <w:szCs w:val="20"/>
      </w:rPr>
      <w:fldChar w:fldCharType="begin"/>
    </w:r>
    <w:r w:rsidRPr="00085EC8">
      <w:rPr>
        <w:sz w:val="16"/>
        <w:szCs w:val="20"/>
      </w:rPr>
      <w:instrText xml:space="preserve"> PAGE   \* MERGEFORMAT </w:instrText>
    </w:r>
    <w:r w:rsidRPr="00085EC8">
      <w:rPr>
        <w:sz w:val="16"/>
        <w:szCs w:val="20"/>
      </w:rPr>
      <w:fldChar w:fldCharType="separate"/>
    </w:r>
    <w:r w:rsidR="00231CEE">
      <w:rPr>
        <w:noProof/>
        <w:sz w:val="16"/>
        <w:szCs w:val="20"/>
      </w:rPr>
      <w:t>3</w:t>
    </w:r>
    <w:r w:rsidRPr="00085EC8">
      <w:rPr>
        <w:noProof/>
        <w:sz w:val="16"/>
        <w:szCs w:val="20"/>
      </w:rPr>
      <w:fldChar w:fldCharType="end"/>
    </w:r>
    <w:r w:rsidRPr="00085EC8">
      <w:rPr>
        <w:sz w:val="16"/>
        <w:szCs w:val="20"/>
      </w:rPr>
      <w:t>]</w:t>
    </w:r>
  </w:p>
  <w:p w:rsidR="00AC0DE2" w:rsidRDefault="000B27BB" w:rsidP="00944BA0">
    <w:pPr>
      <w:pStyle w:val="Footer"/>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7BB" w:rsidRDefault="000B27BB">
      <w:r>
        <w:separator/>
      </w:r>
    </w:p>
  </w:footnote>
  <w:footnote w:type="continuationSeparator" w:id="0">
    <w:p w:rsidR="000B27BB" w:rsidRDefault="000B2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DE2" w:rsidRPr="006F7651" w:rsidRDefault="000B27BB" w:rsidP="00944BA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51C"/>
    <w:multiLevelType w:val="hybridMultilevel"/>
    <w:tmpl w:val="D7D212EA"/>
    <w:lvl w:ilvl="0" w:tplc="2CB8080A">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63A2A"/>
    <w:multiLevelType w:val="hybridMultilevel"/>
    <w:tmpl w:val="2DFEADBA"/>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40316399"/>
    <w:multiLevelType w:val="hybridMultilevel"/>
    <w:tmpl w:val="97507B70"/>
    <w:lvl w:ilvl="0" w:tplc="0AB4F9DA">
      <w:start w:val="1"/>
      <w:numFmt w:val="decimal"/>
      <w:lvlText w:val="%1."/>
      <w:lvlJc w:val="left"/>
      <w:pPr>
        <w:ind w:left="786" w:hanging="360"/>
      </w:pPr>
      <w:rPr>
        <w:rFonts w:hint="default"/>
        <w:b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0A66716"/>
    <w:multiLevelType w:val="hybridMultilevel"/>
    <w:tmpl w:val="074C6638"/>
    <w:lvl w:ilvl="0" w:tplc="05F85A7C">
      <w:start w:val="1"/>
      <w:numFmt w:val="decimal"/>
      <w:lvlText w:val="%1."/>
      <w:lvlJc w:val="left"/>
      <w:pPr>
        <w:ind w:left="502"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8B5A62"/>
    <w:multiLevelType w:val="hybridMultilevel"/>
    <w:tmpl w:val="67C8E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54A33366"/>
    <w:multiLevelType w:val="hybridMultilevel"/>
    <w:tmpl w:val="17240B10"/>
    <w:lvl w:ilvl="0" w:tplc="A176BF8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2C3754"/>
    <w:multiLevelType w:val="hybridMultilevel"/>
    <w:tmpl w:val="A00EDC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740E1058"/>
    <w:multiLevelType w:val="hybridMultilevel"/>
    <w:tmpl w:val="0FEE9A96"/>
    <w:lvl w:ilvl="0" w:tplc="7878FB66">
      <w:start w:val="1"/>
      <w:numFmt w:val="decimal"/>
      <w:lvlText w:val="%1."/>
      <w:lvlJc w:val="left"/>
      <w:pPr>
        <w:ind w:left="644" w:hanging="360"/>
      </w:pPr>
      <w:rPr>
        <w:b/>
        <w:i w:val="0"/>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7"/>
  </w:num>
  <w:num w:numId="2">
    <w:abstractNumId w:val="0"/>
  </w:num>
  <w:num w:numId="3">
    <w:abstractNumId w:val="3"/>
  </w:num>
  <w:num w:numId="4">
    <w:abstractNumId w:val="1"/>
  </w:num>
  <w:num w:numId="5">
    <w:abstractNumId w:val="4"/>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DD2"/>
    <w:rsid w:val="00011386"/>
    <w:rsid w:val="00037E62"/>
    <w:rsid w:val="000A2595"/>
    <w:rsid w:val="000B27BB"/>
    <w:rsid w:val="000E10F8"/>
    <w:rsid w:val="001911AF"/>
    <w:rsid w:val="00231CEE"/>
    <w:rsid w:val="00330E48"/>
    <w:rsid w:val="003326FB"/>
    <w:rsid w:val="00341E05"/>
    <w:rsid w:val="003A2DA4"/>
    <w:rsid w:val="003B62E7"/>
    <w:rsid w:val="00410527"/>
    <w:rsid w:val="00422A43"/>
    <w:rsid w:val="00444C18"/>
    <w:rsid w:val="00450291"/>
    <w:rsid w:val="00473DB6"/>
    <w:rsid w:val="00481BF9"/>
    <w:rsid w:val="004B06B8"/>
    <w:rsid w:val="004E4714"/>
    <w:rsid w:val="0050139B"/>
    <w:rsid w:val="00520B78"/>
    <w:rsid w:val="005505D4"/>
    <w:rsid w:val="005D770F"/>
    <w:rsid w:val="00637E8F"/>
    <w:rsid w:val="00676643"/>
    <w:rsid w:val="006D081F"/>
    <w:rsid w:val="007971D4"/>
    <w:rsid w:val="00810BA4"/>
    <w:rsid w:val="00835C4E"/>
    <w:rsid w:val="00884DD2"/>
    <w:rsid w:val="008B4F40"/>
    <w:rsid w:val="009C2DB2"/>
    <w:rsid w:val="009D6954"/>
    <w:rsid w:val="00A84115"/>
    <w:rsid w:val="00AB7C74"/>
    <w:rsid w:val="00AD5BC2"/>
    <w:rsid w:val="00AF2100"/>
    <w:rsid w:val="00B23947"/>
    <w:rsid w:val="00B7699B"/>
    <w:rsid w:val="00BA0F90"/>
    <w:rsid w:val="00BD55DC"/>
    <w:rsid w:val="00C571DA"/>
    <w:rsid w:val="00C62F4F"/>
    <w:rsid w:val="00D060E8"/>
    <w:rsid w:val="00D3501D"/>
    <w:rsid w:val="00E03F02"/>
    <w:rsid w:val="00E6381D"/>
    <w:rsid w:val="00E74507"/>
    <w:rsid w:val="00E81CA2"/>
    <w:rsid w:val="00ED438A"/>
    <w:rsid w:val="00EF4F12"/>
    <w:rsid w:val="00FC155D"/>
    <w:rsid w:val="00FC563C"/>
    <w:rsid w:val="00FD1D89"/>
    <w:rsid w:val="00FE0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50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9"/>
    <w:qFormat/>
    <w:rsid w:val="00E74507"/>
    <w:pPr>
      <w:keepNext/>
      <w:ind w:left="5760" w:firstLine="720"/>
      <w:outlineLvl w:val="0"/>
    </w:pPr>
    <w:rPr>
      <w:rFonts w:ascii="Tahoma" w:hAnsi="Tahoma" w:cs="Tahom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74507"/>
    <w:rPr>
      <w:rFonts w:ascii="Tahoma" w:eastAsia="Times New Roman" w:hAnsi="Tahoma" w:cs="Tahoma"/>
      <w:b/>
      <w:sz w:val="20"/>
      <w:szCs w:val="20"/>
      <w:lang w:val="ro-RO"/>
    </w:rPr>
  </w:style>
  <w:style w:type="paragraph" w:styleId="Header">
    <w:name w:val="header"/>
    <w:basedOn w:val="Normal"/>
    <w:link w:val="HeaderChar"/>
    <w:uiPriority w:val="99"/>
    <w:rsid w:val="00E74507"/>
    <w:pPr>
      <w:tabs>
        <w:tab w:val="center" w:pos="4320"/>
        <w:tab w:val="right" w:pos="8640"/>
      </w:tabs>
    </w:pPr>
  </w:style>
  <w:style w:type="character" w:customStyle="1" w:styleId="HeaderChar">
    <w:name w:val="Header Char"/>
    <w:basedOn w:val="DefaultParagraphFont"/>
    <w:link w:val="Header"/>
    <w:uiPriority w:val="99"/>
    <w:rsid w:val="00E74507"/>
    <w:rPr>
      <w:rFonts w:ascii="Times New Roman" w:eastAsia="Times New Roman" w:hAnsi="Times New Roman" w:cs="Times New Roman"/>
      <w:sz w:val="24"/>
      <w:szCs w:val="24"/>
      <w:lang w:val="ro-RO"/>
    </w:rPr>
  </w:style>
  <w:style w:type="paragraph" w:styleId="Footer">
    <w:name w:val="footer"/>
    <w:basedOn w:val="Normal"/>
    <w:link w:val="FooterChar"/>
    <w:rsid w:val="00E74507"/>
    <w:pPr>
      <w:tabs>
        <w:tab w:val="center" w:pos="4320"/>
        <w:tab w:val="right" w:pos="8640"/>
      </w:tabs>
    </w:pPr>
  </w:style>
  <w:style w:type="character" w:customStyle="1" w:styleId="FooterChar">
    <w:name w:val="Footer Char"/>
    <w:basedOn w:val="DefaultParagraphFont"/>
    <w:link w:val="Footer"/>
    <w:rsid w:val="00E74507"/>
    <w:rPr>
      <w:rFonts w:ascii="Times New Roman" w:eastAsia="Times New Roman" w:hAnsi="Times New Roman" w:cs="Times New Roman"/>
      <w:sz w:val="24"/>
      <w:szCs w:val="24"/>
      <w:lang w:val="ro-RO"/>
    </w:rPr>
  </w:style>
  <w:style w:type="character" w:styleId="PageNumber">
    <w:name w:val="page number"/>
    <w:basedOn w:val="DefaultParagraphFont"/>
    <w:uiPriority w:val="99"/>
    <w:rsid w:val="00E74507"/>
    <w:rPr>
      <w:rFonts w:cs="Times New Roman"/>
    </w:rPr>
  </w:style>
  <w:style w:type="paragraph" w:styleId="ListParagraph">
    <w:name w:val="List Paragraph"/>
    <w:basedOn w:val="Normal"/>
    <w:uiPriority w:val="34"/>
    <w:qFormat/>
    <w:rsid w:val="00E74507"/>
    <w:pPr>
      <w:ind w:left="720"/>
      <w:contextualSpacing/>
    </w:pPr>
  </w:style>
  <w:style w:type="table" w:styleId="TableGrid">
    <w:name w:val="Table Grid"/>
    <w:basedOn w:val="TableNormal"/>
    <w:rsid w:val="00E7450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E74507"/>
    <w:pPr>
      <w:spacing w:after="0" w:line="240" w:lineRule="auto"/>
    </w:pPr>
    <w:rPr>
      <w:rFonts w:eastAsiaTheme="minorEastAsia"/>
      <w:lang w:val="en-US"/>
    </w:rPr>
  </w:style>
  <w:style w:type="character" w:styleId="Hyperlink">
    <w:name w:val="Hyperlink"/>
    <w:rsid w:val="00E74507"/>
    <w:rPr>
      <w:color w:val="0000FF"/>
      <w:u w:val="single"/>
    </w:rPr>
  </w:style>
  <w:style w:type="paragraph" w:customStyle="1" w:styleId="Default">
    <w:name w:val="Default"/>
    <w:rsid w:val="00E74507"/>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BodyTextIndent2">
    <w:name w:val="Body Text Indent 2"/>
    <w:basedOn w:val="Normal"/>
    <w:link w:val="BodyTextIndent2Char"/>
    <w:uiPriority w:val="99"/>
    <w:semiHidden/>
    <w:unhideWhenUsed/>
    <w:rsid w:val="00E74507"/>
    <w:pPr>
      <w:spacing w:after="120" w:line="480" w:lineRule="auto"/>
      <w:ind w:left="283"/>
    </w:pPr>
  </w:style>
  <w:style w:type="character" w:customStyle="1" w:styleId="BodyTextIndent2Char">
    <w:name w:val="Body Text Indent 2 Char"/>
    <w:basedOn w:val="DefaultParagraphFont"/>
    <w:link w:val="BodyTextIndent2"/>
    <w:uiPriority w:val="99"/>
    <w:semiHidden/>
    <w:rsid w:val="00E74507"/>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E74507"/>
    <w:rPr>
      <w:rFonts w:ascii="Tahoma" w:hAnsi="Tahoma" w:cs="Tahoma"/>
      <w:sz w:val="16"/>
      <w:szCs w:val="16"/>
    </w:rPr>
  </w:style>
  <w:style w:type="character" w:customStyle="1" w:styleId="BalloonTextChar">
    <w:name w:val="Balloon Text Char"/>
    <w:basedOn w:val="DefaultParagraphFont"/>
    <w:link w:val="BalloonText"/>
    <w:uiPriority w:val="99"/>
    <w:semiHidden/>
    <w:rsid w:val="00E74507"/>
    <w:rPr>
      <w:rFonts w:ascii="Tahoma" w:eastAsia="Times New Roman"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50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9"/>
    <w:qFormat/>
    <w:rsid w:val="00E74507"/>
    <w:pPr>
      <w:keepNext/>
      <w:ind w:left="5760" w:firstLine="720"/>
      <w:outlineLvl w:val="0"/>
    </w:pPr>
    <w:rPr>
      <w:rFonts w:ascii="Tahoma" w:hAnsi="Tahoma" w:cs="Tahom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74507"/>
    <w:rPr>
      <w:rFonts w:ascii="Tahoma" w:eastAsia="Times New Roman" w:hAnsi="Tahoma" w:cs="Tahoma"/>
      <w:b/>
      <w:sz w:val="20"/>
      <w:szCs w:val="20"/>
      <w:lang w:val="ro-RO"/>
    </w:rPr>
  </w:style>
  <w:style w:type="paragraph" w:styleId="Header">
    <w:name w:val="header"/>
    <w:basedOn w:val="Normal"/>
    <w:link w:val="HeaderChar"/>
    <w:uiPriority w:val="99"/>
    <w:rsid w:val="00E74507"/>
    <w:pPr>
      <w:tabs>
        <w:tab w:val="center" w:pos="4320"/>
        <w:tab w:val="right" w:pos="8640"/>
      </w:tabs>
    </w:pPr>
  </w:style>
  <w:style w:type="character" w:customStyle="1" w:styleId="HeaderChar">
    <w:name w:val="Header Char"/>
    <w:basedOn w:val="DefaultParagraphFont"/>
    <w:link w:val="Header"/>
    <w:uiPriority w:val="99"/>
    <w:rsid w:val="00E74507"/>
    <w:rPr>
      <w:rFonts w:ascii="Times New Roman" w:eastAsia="Times New Roman" w:hAnsi="Times New Roman" w:cs="Times New Roman"/>
      <w:sz w:val="24"/>
      <w:szCs w:val="24"/>
      <w:lang w:val="ro-RO"/>
    </w:rPr>
  </w:style>
  <w:style w:type="paragraph" w:styleId="Footer">
    <w:name w:val="footer"/>
    <w:basedOn w:val="Normal"/>
    <w:link w:val="FooterChar"/>
    <w:rsid w:val="00E74507"/>
    <w:pPr>
      <w:tabs>
        <w:tab w:val="center" w:pos="4320"/>
        <w:tab w:val="right" w:pos="8640"/>
      </w:tabs>
    </w:pPr>
  </w:style>
  <w:style w:type="character" w:customStyle="1" w:styleId="FooterChar">
    <w:name w:val="Footer Char"/>
    <w:basedOn w:val="DefaultParagraphFont"/>
    <w:link w:val="Footer"/>
    <w:rsid w:val="00E74507"/>
    <w:rPr>
      <w:rFonts w:ascii="Times New Roman" w:eastAsia="Times New Roman" w:hAnsi="Times New Roman" w:cs="Times New Roman"/>
      <w:sz w:val="24"/>
      <w:szCs w:val="24"/>
      <w:lang w:val="ro-RO"/>
    </w:rPr>
  </w:style>
  <w:style w:type="character" w:styleId="PageNumber">
    <w:name w:val="page number"/>
    <w:basedOn w:val="DefaultParagraphFont"/>
    <w:uiPriority w:val="99"/>
    <w:rsid w:val="00E74507"/>
    <w:rPr>
      <w:rFonts w:cs="Times New Roman"/>
    </w:rPr>
  </w:style>
  <w:style w:type="paragraph" w:styleId="ListParagraph">
    <w:name w:val="List Paragraph"/>
    <w:basedOn w:val="Normal"/>
    <w:uiPriority w:val="34"/>
    <w:qFormat/>
    <w:rsid w:val="00E74507"/>
    <w:pPr>
      <w:ind w:left="720"/>
      <w:contextualSpacing/>
    </w:pPr>
  </w:style>
  <w:style w:type="table" w:styleId="TableGrid">
    <w:name w:val="Table Grid"/>
    <w:basedOn w:val="TableNormal"/>
    <w:rsid w:val="00E7450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E74507"/>
    <w:pPr>
      <w:spacing w:after="0" w:line="240" w:lineRule="auto"/>
    </w:pPr>
    <w:rPr>
      <w:rFonts w:eastAsiaTheme="minorEastAsia"/>
      <w:lang w:val="en-US"/>
    </w:rPr>
  </w:style>
  <w:style w:type="character" w:styleId="Hyperlink">
    <w:name w:val="Hyperlink"/>
    <w:rsid w:val="00E74507"/>
    <w:rPr>
      <w:color w:val="0000FF"/>
      <w:u w:val="single"/>
    </w:rPr>
  </w:style>
  <w:style w:type="paragraph" w:customStyle="1" w:styleId="Default">
    <w:name w:val="Default"/>
    <w:rsid w:val="00E74507"/>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BodyTextIndent2">
    <w:name w:val="Body Text Indent 2"/>
    <w:basedOn w:val="Normal"/>
    <w:link w:val="BodyTextIndent2Char"/>
    <w:uiPriority w:val="99"/>
    <w:semiHidden/>
    <w:unhideWhenUsed/>
    <w:rsid w:val="00E74507"/>
    <w:pPr>
      <w:spacing w:after="120" w:line="480" w:lineRule="auto"/>
      <w:ind w:left="283"/>
    </w:pPr>
  </w:style>
  <w:style w:type="character" w:customStyle="1" w:styleId="BodyTextIndent2Char">
    <w:name w:val="Body Text Indent 2 Char"/>
    <w:basedOn w:val="DefaultParagraphFont"/>
    <w:link w:val="BodyTextIndent2"/>
    <w:uiPriority w:val="99"/>
    <w:semiHidden/>
    <w:rsid w:val="00E74507"/>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E74507"/>
    <w:rPr>
      <w:rFonts w:ascii="Tahoma" w:hAnsi="Tahoma" w:cs="Tahoma"/>
      <w:sz w:val="16"/>
      <w:szCs w:val="16"/>
    </w:rPr>
  </w:style>
  <w:style w:type="character" w:customStyle="1" w:styleId="BalloonTextChar">
    <w:name w:val="Balloon Text Char"/>
    <w:basedOn w:val="DefaultParagraphFont"/>
    <w:link w:val="BalloonText"/>
    <w:uiPriority w:val="99"/>
    <w:semiHidden/>
    <w:rsid w:val="00E74507"/>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i.gov.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elenoiu loredana</dc:creator>
  <cp:lastModifiedBy>elenoiu loredana</cp:lastModifiedBy>
  <cp:revision>2</cp:revision>
  <cp:lastPrinted>2025-04-30T10:15:00Z</cp:lastPrinted>
  <dcterms:created xsi:type="dcterms:W3CDTF">2025-04-30T10:15:00Z</dcterms:created>
  <dcterms:modified xsi:type="dcterms:W3CDTF">2025-04-30T10:15:00Z</dcterms:modified>
</cp:coreProperties>
</file>